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CB" w:rsidRPr="00A649CB" w:rsidRDefault="00A649CB" w:rsidP="0070362A">
      <w:pP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</w:p>
    <w:p w:rsidR="00973B40" w:rsidRDefault="002D6B0F" w:rsidP="0070362A">
      <w:pP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2D6B0F">
        <w:rPr>
          <w:b/>
          <w:sz w:val="36"/>
          <w:szCs w:val="36"/>
        </w:rPr>
        <w:t>Programmation HGGSP 1</w:t>
      </w:r>
      <w:r w:rsidRPr="002D6B0F">
        <w:rPr>
          <w:b/>
          <w:sz w:val="36"/>
          <w:szCs w:val="36"/>
          <w:vertAlign w:val="superscript"/>
        </w:rPr>
        <w:t>ère</w:t>
      </w:r>
      <w:r w:rsidR="0070362A">
        <w:rPr>
          <w:b/>
          <w:sz w:val="36"/>
          <w:szCs w:val="36"/>
        </w:rPr>
        <w:t xml:space="preserve"> </w:t>
      </w:r>
      <w:r w:rsidRPr="002D6B0F">
        <w:rPr>
          <w:b/>
          <w:sz w:val="28"/>
          <w:szCs w:val="28"/>
        </w:rPr>
        <w:t xml:space="preserve">2019-20 </w:t>
      </w:r>
      <w:r w:rsidR="000E262F">
        <w:rPr>
          <w:b/>
          <w:sz w:val="28"/>
          <w:szCs w:val="28"/>
        </w:rPr>
        <w:t xml:space="preserve">         124</w:t>
      </w:r>
      <w:r w:rsidR="00B237DE">
        <w:rPr>
          <w:b/>
          <w:sz w:val="28"/>
          <w:szCs w:val="28"/>
        </w:rPr>
        <w:t xml:space="preserve"> h</w:t>
      </w:r>
    </w:p>
    <w:p w:rsidR="00A649CB" w:rsidRPr="00A649CB" w:rsidRDefault="00A649CB" w:rsidP="0070362A">
      <w:pP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</w:p>
    <w:p w:rsidR="003C4F90" w:rsidRPr="00EB2612" w:rsidRDefault="003C4F90" w:rsidP="0007015E">
      <w:pPr>
        <w:spacing w:after="0"/>
        <w:jc w:val="center"/>
        <w:rPr>
          <w:b/>
          <w:color w:val="0070C0"/>
          <w:sz w:val="24"/>
          <w:szCs w:val="24"/>
        </w:rPr>
      </w:pPr>
    </w:p>
    <w:p w:rsidR="002D6B0F" w:rsidRDefault="0070362A" w:rsidP="0007015E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J.-P. </w:t>
      </w:r>
      <w:r w:rsidRPr="0070362A">
        <w:rPr>
          <w:b/>
          <w:color w:val="0070C0"/>
          <w:sz w:val="28"/>
          <w:szCs w:val="28"/>
        </w:rPr>
        <w:t>Contesse</w:t>
      </w:r>
      <w:r w:rsidR="005C5438">
        <w:rPr>
          <w:b/>
          <w:color w:val="0070C0"/>
          <w:sz w:val="28"/>
          <w:szCs w:val="28"/>
        </w:rPr>
        <w:t xml:space="preserve"> (HG)</w:t>
      </w:r>
      <w:r w:rsidR="00911655">
        <w:rPr>
          <w:b/>
          <w:color w:val="0070C0"/>
          <w:sz w:val="28"/>
          <w:szCs w:val="28"/>
        </w:rPr>
        <w:t xml:space="preserve"> (92</w:t>
      </w:r>
      <w:r w:rsidR="00FD3604">
        <w:rPr>
          <w:b/>
          <w:color w:val="0070C0"/>
          <w:sz w:val="28"/>
          <w:szCs w:val="28"/>
        </w:rPr>
        <w:t xml:space="preserve"> h)</w:t>
      </w:r>
      <w:r w:rsidRPr="0070362A">
        <w:rPr>
          <w:b/>
          <w:color w:val="0070C0"/>
          <w:sz w:val="28"/>
          <w:szCs w:val="28"/>
        </w:rPr>
        <w:t xml:space="preserve"> </w:t>
      </w:r>
      <w:r w:rsidRPr="002D6B0F">
        <w:rPr>
          <w:b/>
          <w:sz w:val="28"/>
          <w:szCs w:val="28"/>
        </w:rPr>
        <w:t xml:space="preserve">&amp; </w:t>
      </w:r>
      <w:r w:rsidR="00BE643D">
        <w:rPr>
          <w:b/>
          <w:color w:val="00B050"/>
          <w:sz w:val="28"/>
          <w:szCs w:val="28"/>
        </w:rPr>
        <w:t xml:space="preserve">M. </w:t>
      </w:r>
      <w:proofErr w:type="spellStart"/>
      <w:r w:rsidR="00BE643D">
        <w:rPr>
          <w:b/>
          <w:color w:val="00B050"/>
          <w:sz w:val="28"/>
          <w:szCs w:val="28"/>
        </w:rPr>
        <w:t>Defrance</w:t>
      </w:r>
      <w:proofErr w:type="spellEnd"/>
      <w:r w:rsidR="005C5438">
        <w:rPr>
          <w:b/>
          <w:color w:val="00B050"/>
          <w:sz w:val="28"/>
          <w:szCs w:val="28"/>
        </w:rPr>
        <w:t xml:space="preserve"> (SES)</w:t>
      </w:r>
      <w:r w:rsidR="00A713EA">
        <w:rPr>
          <w:b/>
          <w:color w:val="00B050"/>
          <w:sz w:val="28"/>
          <w:szCs w:val="28"/>
        </w:rPr>
        <w:t xml:space="preserve"> (32</w:t>
      </w:r>
      <w:r w:rsidR="00FD3604">
        <w:rPr>
          <w:b/>
          <w:color w:val="00B050"/>
          <w:sz w:val="28"/>
          <w:szCs w:val="28"/>
        </w:rPr>
        <w:t xml:space="preserve"> h)</w:t>
      </w:r>
    </w:p>
    <w:p w:rsidR="003C4F90" w:rsidRDefault="003C4F90" w:rsidP="0007015E">
      <w:pPr>
        <w:spacing w:after="0"/>
        <w:jc w:val="center"/>
        <w:rPr>
          <w:b/>
          <w:color w:val="00B050"/>
          <w:sz w:val="16"/>
          <w:szCs w:val="16"/>
        </w:rPr>
      </w:pPr>
    </w:p>
    <w:p w:rsidR="00150567" w:rsidRPr="00150567" w:rsidRDefault="001F2E6F" w:rsidP="0007015E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2 h le lundi ; </w:t>
      </w:r>
      <w:r w:rsidR="00150567" w:rsidRPr="00150567">
        <w:rPr>
          <w:b/>
          <w:color w:val="FF0000"/>
          <w:sz w:val="24"/>
          <w:szCs w:val="24"/>
        </w:rPr>
        <w:t>2 h le jeudi</w:t>
      </w:r>
      <w:r>
        <w:rPr>
          <w:b/>
          <w:color w:val="FF0000"/>
          <w:sz w:val="24"/>
          <w:szCs w:val="24"/>
        </w:rPr>
        <w:t xml:space="preserve"> (commun avec SES)</w:t>
      </w:r>
      <w:bookmarkStart w:id="0" w:name="_GoBack"/>
      <w:bookmarkEnd w:id="0"/>
    </w:p>
    <w:p w:rsidR="00150567" w:rsidRPr="00EB2612" w:rsidRDefault="00150567" w:rsidP="0007015E">
      <w:pPr>
        <w:spacing w:after="0"/>
        <w:jc w:val="center"/>
        <w:rPr>
          <w:b/>
          <w:color w:val="00B050"/>
          <w:sz w:val="16"/>
          <w:szCs w:val="16"/>
        </w:rPr>
      </w:pPr>
    </w:p>
    <w:p w:rsidR="003C4F90" w:rsidRPr="003C4F90" w:rsidRDefault="003C4F90" w:rsidP="0007015E">
      <w:pPr>
        <w:spacing w:after="0"/>
        <w:jc w:val="center"/>
        <w:rPr>
          <w:i/>
          <w:sz w:val="24"/>
          <w:szCs w:val="24"/>
        </w:rPr>
      </w:pPr>
      <w:r w:rsidRPr="003C4F90">
        <w:rPr>
          <w:b/>
          <w:i/>
          <w:sz w:val="24"/>
          <w:szCs w:val="24"/>
        </w:rPr>
        <w:t xml:space="preserve">Manuel Belin (coll. Anne </w:t>
      </w:r>
      <w:proofErr w:type="spellStart"/>
      <w:r w:rsidRPr="003C4F90">
        <w:rPr>
          <w:b/>
          <w:i/>
          <w:sz w:val="24"/>
          <w:szCs w:val="24"/>
        </w:rPr>
        <w:t>Doustaly</w:t>
      </w:r>
      <w:proofErr w:type="spellEnd"/>
      <w:r w:rsidRPr="003C4F90">
        <w:rPr>
          <w:b/>
          <w:i/>
          <w:sz w:val="24"/>
          <w:szCs w:val="24"/>
        </w:rPr>
        <w:t>)</w:t>
      </w:r>
    </w:p>
    <w:p w:rsidR="00197CFF" w:rsidRDefault="00197CFF" w:rsidP="002D6B0F">
      <w:pPr>
        <w:spacing w:after="0"/>
        <w:jc w:val="both"/>
      </w:pPr>
    </w:p>
    <w:p w:rsidR="000332BB" w:rsidRDefault="000332BB" w:rsidP="002D6B0F">
      <w:pPr>
        <w:spacing w:after="0"/>
        <w:jc w:val="both"/>
      </w:pPr>
      <w:r>
        <w:t xml:space="preserve">Dans l’année, </w:t>
      </w:r>
      <w:r w:rsidRPr="00713BF7">
        <w:rPr>
          <w:b/>
        </w:rPr>
        <w:t>chaque élève</w:t>
      </w:r>
      <w:r>
        <w:t xml:space="preserve"> doit :</w:t>
      </w:r>
    </w:p>
    <w:p w:rsidR="000332BB" w:rsidRDefault="008A01F1" w:rsidP="000332BB">
      <w:pPr>
        <w:pStyle w:val="Paragraphedeliste"/>
        <w:numPr>
          <w:ilvl w:val="0"/>
          <w:numId w:val="1"/>
        </w:numPr>
        <w:spacing w:after="0"/>
        <w:jc w:val="both"/>
      </w:pPr>
      <w:r>
        <w:t>Lire un livre</w:t>
      </w:r>
      <w:r w:rsidR="009850E2">
        <w:t xml:space="preserve"> / article</w:t>
      </w:r>
      <w:r>
        <w:t xml:space="preserve"> imposé et r</w:t>
      </w:r>
      <w:r w:rsidR="000332BB">
        <w:t xml:space="preserve">éaliser une </w:t>
      </w:r>
      <w:r w:rsidR="000332BB" w:rsidRPr="000332BB">
        <w:rPr>
          <w:b/>
        </w:rPr>
        <w:t>fiche de lecture</w:t>
      </w:r>
      <w:r w:rsidR="00713BF7">
        <w:t xml:space="preserve"> (</w:t>
      </w:r>
      <w:r w:rsidR="009850E2">
        <w:t xml:space="preserve">selon la taille, </w:t>
      </w:r>
      <w:r w:rsidR="00713BF7">
        <w:t>délai : 2 mois</w:t>
      </w:r>
      <w:r w:rsidR="009850E2">
        <w:t xml:space="preserve"> maxi pour un livre complet</w:t>
      </w:r>
      <w:r w:rsidR="00713BF7">
        <w:t xml:space="preserve">). </w:t>
      </w:r>
    </w:p>
    <w:p w:rsidR="008A01F1" w:rsidRDefault="008A01F1" w:rsidP="000332BB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Rendre un </w:t>
      </w:r>
      <w:r w:rsidRPr="0007015E">
        <w:rPr>
          <w:b/>
        </w:rPr>
        <w:t>dossier</w:t>
      </w:r>
      <w:r>
        <w:t xml:space="preserve"> sur un thème choisi dans une li</w:t>
      </w:r>
      <w:r w:rsidR="00713BF7">
        <w:t>ste (délai 2</w:t>
      </w:r>
      <w:r w:rsidR="000E262F">
        <w:t>-3 semaines</w:t>
      </w:r>
      <w:r w:rsidR="00713BF7">
        <w:t xml:space="preserve"> </w:t>
      </w:r>
      <w:r w:rsidR="000E262F">
        <w:t>mini</w:t>
      </w:r>
      <w:r w:rsidR="00713BF7">
        <w:t>)</w:t>
      </w:r>
    </w:p>
    <w:p w:rsidR="000332BB" w:rsidRDefault="000332BB" w:rsidP="000332BB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Réaliser une </w:t>
      </w:r>
      <w:r w:rsidRPr="000332BB">
        <w:rPr>
          <w:b/>
        </w:rPr>
        <w:t>bibliographie</w:t>
      </w:r>
      <w:r w:rsidR="008A01F1">
        <w:t xml:space="preserve"> sur un s</w:t>
      </w:r>
      <w:r w:rsidR="00713BF7">
        <w:t>ujet impos</w:t>
      </w:r>
      <w:r w:rsidR="000E262F">
        <w:t>é par les enseignants (délai : 2-3</w:t>
      </w:r>
      <w:r w:rsidR="00713BF7">
        <w:t xml:space="preserve"> semaine</w:t>
      </w:r>
      <w:r w:rsidR="000E262F">
        <w:t>s maxi</w:t>
      </w:r>
      <w:r w:rsidR="00713BF7">
        <w:t>)</w:t>
      </w:r>
    </w:p>
    <w:p w:rsidR="000332BB" w:rsidRDefault="000332BB" w:rsidP="000332BB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Présenter un </w:t>
      </w:r>
      <w:r w:rsidRPr="000332BB">
        <w:rPr>
          <w:b/>
        </w:rPr>
        <w:t>exposé</w:t>
      </w:r>
      <w:r w:rsidR="008A01F1">
        <w:t xml:space="preserve"> </w:t>
      </w:r>
      <w:r w:rsidR="00713BF7">
        <w:t>(seul) choisi dans une liste (délai : 3 semaines)</w:t>
      </w:r>
      <w:r w:rsidR="00B65AC9">
        <w:t> : 5 à 10 minutes. (environ 5 h d’exposés au total dans l’année : 10 min x 30 élèves)</w:t>
      </w:r>
    </w:p>
    <w:p w:rsidR="00197CFF" w:rsidRDefault="00197CFF" w:rsidP="00197CFF">
      <w:pPr>
        <w:spacing w:after="0"/>
        <w:jc w:val="both"/>
      </w:pPr>
    </w:p>
    <w:p w:rsidR="00BA1AC7" w:rsidRDefault="00BA1AC7" w:rsidP="00BA1AC7">
      <w:pPr>
        <w:spacing w:after="0"/>
        <w:jc w:val="both"/>
      </w:pPr>
      <w:r>
        <w:t xml:space="preserve">Il faut prévoir des </w:t>
      </w:r>
      <w:r w:rsidRPr="00BA1AC7">
        <w:rPr>
          <w:u w:val="single"/>
        </w:rPr>
        <w:t xml:space="preserve">fiches </w:t>
      </w:r>
      <w:r w:rsidRPr="00BA1AC7">
        <w:rPr>
          <w:b/>
          <w:u w:val="single"/>
        </w:rPr>
        <w:t>méthodes</w:t>
      </w:r>
      <w:r>
        <w:t xml:space="preserve"> sur : </w:t>
      </w:r>
      <w:r w:rsidRPr="00BA1AC7">
        <w:rPr>
          <w:b/>
        </w:rPr>
        <w:t>prise de notes / autonomie</w:t>
      </w:r>
      <w:r w:rsidR="00860674">
        <w:t xml:space="preserve"> (</w:t>
      </w:r>
      <w:r w:rsidR="00860674" w:rsidRPr="004174AF">
        <w:rPr>
          <w:shd w:val="clear" w:color="auto" w:fill="9CC2E5" w:themeFill="accent1" w:themeFillTint="99"/>
        </w:rPr>
        <w:t>Belin p. 327</w:t>
      </w:r>
      <w:r w:rsidR="00860674">
        <w:t>, Nathan p. 54-5</w:t>
      </w:r>
      <w:r>
        <w:t xml:space="preserve">), </w:t>
      </w:r>
      <w:r w:rsidRPr="00BA1AC7">
        <w:rPr>
          <w:b/>
        </w:rPr>
        <w:t>composition</w:t>
      </w:r>
      <w:r>
        <w:t xml:space="preserve"> (Belin p. 14-15</w:t>
      </w:r>
      <w:r w:rsidR="007569BD">
        <w:t xml:space="preserve">, </w:t>
      </w:r>
      <w:r w:rsidR="007569BD" w:rsidRPr="004174AF">
        <w:rPr>
          <w:shd w:val="clear" w:color="auto" w:fill="9CC2E5" w:themeFill="accent1" w:themeFillTint="99"/>
        </w:rPr>
        <w:t>Nathan p. 434-435</w:t>
      </w:r>
      <w:r>
        <w:t xml:space="preserve">), </w:t>
      </w:r>
      <w:r w:rsidRPr="00DA4DB5">
        <w:rPr>
          <w:b/>
        </w:rPr>
        <w:t>étude de document</w:t>
      </w:r>
      <w:r w:rsidR="007569BD">
        <w:rPr>
          <w:b/>
        </w:rPr>
        <w:t xml:space="preserve"> </w:t>
      </w:r>
      <w:r w:rsidR="007569BD" w:rsidRPr="007569BD">
        <w:t>(</w:t>
      </w:r>
      <w:r w:rsidR="007569BD" w:rsidRPr="004174AF">
        <w:rPr>
          <w:shd w:val="clear" w:color="auto" w:fill="9CC2E5" w:themeFill="accent1" w:themeFillTint="99"/>
        </w:rPr>
        <w:t>Nathan p. 436-437</w:t>
      </w:r>
      <w:r w:rsidR="007569BD" w:rsidRPr="007569BD">
        <w:t>)</w:t>
      </w:r>
      <w:r>
        <w:t xml:space="preserve">, </w:t>
      </w:r>
      <w:r w:rsidRPr="00DA4DB5">
        <w:rPr>
          <w:b/>
        </w:rPr>
        <w:t>exposé oral</w:t>
      </w:r>
      <w:r>
        <w:t xml:space="preserve"> (Belin p. 18, Belin p. 334, </w:t>
      </w:r>
      <w:r w:rsidRPr="00852968">
        <w:rPr>
          <w:shd w:val="clear" w:color="auto" w:fill="9CC2E5" w:themeFill="accent1" w:themeFillTint="99"/>
        </w:rPr>
        <w:t>Nathan p. 160-61</w:t>
      </w:r>
      <w:r>
        <w:t xml:space="preserve">), </w:t>
      </w:r>
      <w:r w:rsidRPr="00DA4DB5">
        <w:rPr>
          <w:b/>
        </w:rPr>
        <w:t>fiche de lecture</w:t>
      </w:r>
      <w:r>
        <w:t xml:space="preserve"> (</w:t>
      </w:r>
      <w:r w:rsidRPr="004174AF">
        <w:rPr>
          <w:shd w:val="clear" w:color="auto" w:fill="9CC2E5" w:themeFill="accent1" w:themeFillTint="99"/>
        </w:rPr>
        <w:t>Nathan p. 380-81</w:t>
      </w:r>
      <w:r>
        <w:t xml:space="preserve">), </w:t>
      </w:r>
      <w:r w:rsidRPr="00DA4DB5">
        <w:rPr>
          <w:b/>
        </w:rPr>
        <w:t>bibliographie / sitographie</w:t>
      </w:r>
      <w:r>
        <w:t xml:space="preserve"> (</w:t>
      </w:r>
      <w:r w:rsidRPr="004174AF">
        <w:rPr>
          <w:shd w:val="clear" w:color="auto" w:fill="9CC2E5" w:themeFill="accent1" w:themeFillTint="99"/>
        </w:rPr>
        <w:t>Nathan p. 406-7</w:t>
      </w:r>
      <w:r>
        <w:t xml:space="preserve">), </w:t>
      </w:r>
      <w:r w:rsidRPr="00DA4DB5">
        <w:rPr>
          <w:b/>
        </w:rPr>
        <w:t>dossier</w:t>
      </w:r>
      <w:r w:rsidR="00F95A72">
        <w:rPr>
          <w:b/>
        </w:rPr>
        <w:t xml:space="preserve"> </w:t>
      </w:r>
      <w:r w:rsidR="00F95A72" w:rsidRPr="00F95A72">
        <w:t>(appliquer la méthode de la composition)</w:t>
      </w:r>
      <w:r>
        <w:t xml:space="preserve">, </w:t>
      </w:r>
      <w:r w:rsidRPr="00DA4DB5">
        <w:rPr>
          <w:b/>
        </w:rPr>
        <w:t>fiche de révision</w:t>
      </w:r>
      <w:r>
        <w:t xml:space="preserve"> (Nathan p. 136-137), </w:t>
      </w:r>
      <w:r w:rsidRPr="00DA4DB5">
        <w:rPr>
          <w:b/>
        </w:rPr>
        <w:t>revue de presse</w:t>
      </w:r>
      <w:r w:rsidR="003C4F90">
        <w:rPr>
          <w:b/>
        </w:rPr>
        <w:t xml:space="preserve"> </w:t>
      </w:r>
      <w:r w:rsidR="003C4F90" w:rsidRPr="003C4F90">
        <w:t>(Belin p. 335)</w:t>
      </w:r>
      <w:r w:rsidRPr="003C4F90">
        <w:t>.</w:t>
      </w:r>
      <w:r>
        <w:t xml:space="preserve"> </w:t>
      </w:r>
    </w:p>
    <w:p w:rsidR="00BA1AC7" w:rsidRDefault="00BA1AC7" w:rsidP="00197CFF">
      <w:pPr>
        <w:spacing w:after="0"/>
        <w:jc w:val="both"/>
      </w:pPr>
    </w:p>
    <w:p w:rsidR="00E94E51" w:rsidRDefault="00EB2612" w:rsidP="0083109E">
      <w:pPr>
        <w:spacing w:after="0"/>
        <w:jc w:val="both"/>
      </w:pPr>
      <w:r>
        <w:rPr>
          <w:b/>
          <w:u w:val="single"/>
        </w:rPr>
        <w:t>Lecture du tableau / fonctionnement avec les élèves</w:t>
      </w:r>
      <w:r w:rsidR="0083109E">
        <w:t xml:space="preserve"> : </w:t>
      </w:r>
    </w:p>
    <w:p w:rsidR="00197CFF" w:rsidRDefault="006D5F54" w:rsidP="0083109E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Les titres des </w:t>
      </w:r>
      <w:r w:rsidRPr="00EB2612">
        <w:rPr>
          <w:u w:val="single"/>
        </w:rPr>
        <w:t>grandes parties</w:t>
      </w:r>
      <w:r>
        <w:t xml:space="preserve"> que je propose sont en gras. </w:t>
      </w:r>
      <w:r w:rsidR="00E94E51">
        <w:t>J</w:t>
      </w:r>
      <w:r w:rsidR="00DE2FED">
        <w:t xml:space="preserve">’ai emprunté au manuel Nathan </w:t>
      </w:r>
      <w:r w:rsidR="001F58BB">
        <w:t>certains</w:t>
      </w:r>
      <w:r w:rsidR="00DE2FED">
        <w:t xml:space="preserve"> plans de</w:t>
      </w:r>
      <w:r>
        <w:t xml:space="preserve"> cours que je trouve pertinents</w:t>
      </w:r>
      <w:r w:rsidR="001F58BB">
        <w:t xml:space="preserve">. </w:t>
      </w:r>
      <w:r w:rsidR="00DE2FED">
        <w:t xml:space="preserve">Parfois, les jalons constituent eux-mêmes les grandes parties. </w:t>
      </w:r>
    </w:p>
    <w:p w:rsidR="00E94E51" w:rsidRDefault="00E94E51" w:rsidP="0083109E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Les </w:t>
      </w:r>
      <w:r w:rsidRPr="00EB2612">
        <w:rPr>
          <w:u w:val="single"/>
        </w:rPr>
        <w:t>ressources</w:t>
      </w:r>
      <w:r>
        <w:t xml:space="preserve"> pour faire les cours sont indiquées dans le plan</w:t>
      </w:r>
      <w:r w:rsidR="00D46D2E">
        <w:t>, en noir</w:t>
      </w:r>
      <w:r>
        <w:t xml:space="preserve">. </w:t>
      </w:r>
      <w:r w:rsidR="00D50EEF">
        <w:t xml:space="preserve">Je possède sous format papier toutes ces ressources. </w:t>
      </w:r>
    </w:p>
    <w:p w:rsidR="00967B9C" w:rsidRDefault="005710DD" w:rsidP="00967B9C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Les élèves </w:t>
      </w:r>
      <w:r w:rsidRPr="0061785D">
        <w:rPr>
          <w:u w:val="single"/>
        </w:rPr>
        <w:t>ne choisissent pas</w:t>
      </w:r>
      <w:r>
        <w:t xml:space="preserve"> les sujets qu’ils traitent. L’enseignant les donne au fur et à mesure de l’année et en fonction du temps nécessaire pour effectuer le travail. </w:t>
      </w:r>
      <w:r w:rsidR="006D5F54">
        <w:t>L</w:t>
      </w:r>
      <w:r w:rsidR="00967B9C">
        <w:t xml:space="preserve">es sujets sont indiqués dans la semaine où l’élève doit les rendre / restituer. Ils sont donc donnés par l’enseignant bien avant. </w:t>
      </w:r>
      <w:r w:rsidR="00102C64">
        <w:t xml:space="preserve">Les documents en </w:t>
      </w:r>
      <w:r w:rsidR="00102C64" w:rsidRPr="0086064A">
        <w:rPr>
          <w:color w:val="7030A0"/>
        </w:rPr>
        <w:t xml:space="preserve">violets </w:t>
      </w:r>
      <w:r w:rsidR="00102C64">
        <w:t xml:space="preserve">sont ceux que je possède sous forme papier et que je prêterai aux élèves pour leur fiche de lecture. </w:t>
      </w:r>
      <w:r w:rsidR="00544125">
        <w:t xml:space="preserve">D’autres sont sous format </w:t>
      </w:r>
      <w:proofErr w:type="spellStart"/>
      <w:r w:rsidR="00544125">
        <w:t>pdf</w:t>
      </w:r>
      <w:proofErr w:type="spellEnd"/>
      <w:r w:rsidR="00544125">
        <w:t xml:space="preserve"> (à imprimer ou envoyer aux élèves) ou à consulter en ligne. </w:t>
      </w:r>
    </w:p>
    <w:p w:rsidR="00F80A4B" w:rsidRDefault="00F80A4B" w:rsidP="0083109E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Les élèves doivent </w:t>
      </w:r>
      <w:r w:rsidRPr="0061785D">
        <w:rPr>
          <w:u w:val="single"/>
        </w:rPr>
        <w:t>obligatoirement prendre des notes sur les exposés</w:t>
      </w:r>
      <w:r>
        <w:t xml:space="preserve"> de leurs camarades : ils peuvent être évalués aussi dessus. </w:t>
      </w:r>
    </w:p>
    <w:p w:rsidR="0061785D" w:rsidRDefault="0061785D" w:rsidP="0083109E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En plus des </w:t>
      </w:r>
      <w:r w:rsidRPr="0004322E">
        <w:rPr>
          <w:u w:val="single"/>
        </w:rPr>
        <w:t>DS planifiés</w:t>
      </w:r>
      <w:r>
        <w:t xml:space="preserve">, il faudra prévoir de petites </w:t>
      </w:r>
      <w:r w:rsidRPr="0004322E">
        <w:rPr>
          <w:u w:val="single"/>
        </w:rPr>
        <w:t>interros</w:t>
      </w:r>
      <w:r>
        <w:t xml:space="preserve"> de connaissances. </w:t>
      </w:r>
    </w:p>
    <w:p w:rsidR="00231581" w:rsidRDefault="00231581" w:rsidP="0083109E">
      <w:pPr>
        <w:spacing w:after="0"/>
        <w:jc w:val="both"/>
      </w:pPr>
    </w:p>
    <w:p w:rsidR="000332BB" w:rsidRPr="00791ED6" w:rsidRDefault="000332BB" w:rsidP="002D6B0F">
      <w:pPr>
        <w:spacing w:after="0"/>
        <w:jc w:val="both"/>
        <w:rPr>
          <w:sz w:val="8"/>
          <w:szCs w:val="8"/>
        </w:rPr>
      </w:pPr>
    </w:p>
    <w:tbl>
      <w:tblPr>
        <w:tblStyle w:val="Grilledutableau"/>
        <w:tblW w:w="16013" w:type="dxa"/>
        <w:tblLayout w:type="fixed"/>
        <w:tblLook w:val="04A0" w:firstRow="1" w:lastRow="0" w:firstColumn="1" w:lastColumn="0" w:noHBand="0" w:noVBand="1"/>
      </w:tblPr>
      <w:tblGrid>
        <w:gridCol w:w="1055"/>
        <w:gridCol w:w="74"/>
        <w:gridCol w:w="5954"/>
        <w:gridCol w:w="3402"/>
        <w:gridCol w:w="1984"/>
        <w:gridCol w:w="1560"/>
        <w:gridCol w:w="1417"/>
        <w:gridCol w:w="567"/>
      </w:tblGrid>
      <w:tr w:rsidR="00B83D12" w:rsidRPr="00965184" w:rsidTr="00231581">
        <w:tc>
          <w:tcPr>
            <w:tcW w:w="1055" w:type="dxa"/>
            <w:shd w:val="clear" w:color="auto" w:fill="BFBFBF" w:themeFill="background1" w:themeFillShade="BF"/>
          </w:tcPr>
          <w:p w:rsidR="00713BF7" w:rsidRPr="00965184" w:rsidRDefault="00713BF7" w:rsidP="000A2404">
            <w:pPr>
              <w:jc w:val="center"/>
              <w:rPr>
                <w:b/>
              </w:rPr>
            </w:pPr>
            <w:r w:rsidRPr="00965184">
              <w:rPr>
                <w:b/>
              </w:rPr>
              <w:t>Semaine</w:t>
            </w:r>
          </w:p>
        </w:tc>
        <w:tc>
          <w:tcPr>
            <w:tcW w:w="6028" w:type="dxa"/>
            <w:gridSpan w:val="2"/>
            <w:shd w:val="clear" w:color="auto" w:fill="BFBFBF" w:themeFill="background1" w:themeFillShade="BF"/>
          </w:tcPr>
          <w:p w:rsidR="00713BF7" w:rsidRPr="00965184" w:rsidRDefault="00713BF7" w:rsidP="00965184">
            <w:pPr>
              <w:jc w:val="center"/>
              <w:rPr>
                <w:b/>
              </w:rPr>
            </w:pPr>
            <w:r w:rsidRPr="00965184">
              <w:rPr>
                <w:b/>
              </w:rPr>
              <w:t>Programme</w:t>
            </w:r>
            <w:r w:rsidR="0086064A">
              <w:rPr>
                <w:b/>
              </w:rPr>
              <w:t xml:space="preserve"> / ressources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13BF7" w:rsidRDefault="00713BF7" w:rsidP="0083109E">
            <w:pPr>
              <w:jc w:val="center"/>
              <w:rPr>
                <w:b/>
              </w:rPr>
            </w:pPr>
            <w:r>
              <w:rPr>
                <w:b/>
              </w:rPr>
              <w:t>Fiche lecture</w:t>
            </w:r>
            <w:r w:rsidR="00791ED6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713BF7" w:rsidRDefault="00713BF7" w:rsidP="00950F7B">
            <w:pPr>
              <w:jc w:val="center"/>
              <w:rPr>
                <w:b/>
              </w:rPr>
            </w:pPr>
            <w:r>
              <w:rPr>
                <w:b/>
              </w:rPr>
              <w:t>Dossier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13BF7" w:rsidRDefault="00713BF7" w:rsidP="00950F7B">
            <w:pPr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3BF7" w:rsidRDefault="00713BF7" w:rsidP="00950F7B">
            <w:pPr>
              <w:jc w:val="center"/>
              <w:rPr>
                <w:b/>
              </w:rPr>
            </w:pPr>
            <w:r>
              <w:rPr>
                <w:b/>
              </w:rPr>
              <w:t>Exposé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13BF7" w:rsidRPr="00965184" w:rsidRDefault="00713BF7" w:rsidP="00950F7B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106DB7" w:rsidRPr="00965184" w:rsidTr="006C0D7E">
        <w:trPr>
          <w:trHeight w:val="410"/>
        </w:trPr>
        <w:tc>
          <w:tcPr>
            <w:tcW w:w="15446" w:type="dxa"/>
            <w:gridSpan w:val="7"/>
            <w:shd w:val="clear" w:color="auto" w:fill="FFE599" w:themeFill="accent4" w:themeFillTint="66"/>
          </w:tcPr>
          <w:p w:rsidR="00106DB7" w:rsidRPr="00725A34" w:rsidRDefault="00106DB7" w:rsidP="000A2404">
            <w:pPr>
              <w:rPr>
                <w:b/>
                <w:sz w:val="2"/>
                <w:szCs w:val="2"/>
              </w:rPr>
            </w:pPr>
          </w:p>
          <w:p w:rsidR="00106DB7" w:rsidRPr="00B02885" w:rsidRDefault="00106DB7" w:rsidP="000A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</w:t>
            </w:r>
          </w:p>
          <w:p w:rsidR="00106DB7" w:rsidRPr="00106DB7" w:rsidRDefault="00106DB7" w:rsidP="00950F7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106DB7" w:rsidRPr="00725A34" w:rsidRDefault="00106DB7" w:rsidP="00950F7B">
            <w:pPr>
              <w:jc w:val="center"/>
              <w:rPr>
                <w:b/>
                <w:sz w:val="2"/>
                <w:szCs w:val="2"/>
              </w:rPr>
            </w:pPr>
          </w:p>
          <w:p w:rsidR="00106DB7" w:rsidRPr="00950F7B" w:rsidRDefault="004174AF" w:rsidP="0095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91ED6" w:rsidTr="00231581">
        <w:tc>
          <w:tcPr>
            <w:tcW w:w="1055" w:type="dxa"/>
          </w:tcPr>
          <w:p w:rsidR="00713BF7" w:rsidRDefault="00713BF7" w:rsidP="000A2404"/>
          <w:p w:rsidR="00713BF7" w:rsidRDefault="00713BF7" w:rsidP="000A2404">
            <w:r>
              <w:t>n° 1</w:t>
            </w:r>
            <w:r w:rsidR="00EA1F95">
              <w:t xml:space="preserve"> : </w:t>
            </w:r>
            <w:r>
              <w:t>2-6/09/19</w:t>
            </w:r>
          </w:p>
          <w:p w:rsidR="00A713EA" w:rsidRDefault="00A713EA" w:rsidP="000A2404"/>
          <w:p w:rsidR="00A713EA" w:rsidRPr="00A713EA" w:rsidRDefault="00A713EA" w:rsidP="000A2404">
            <w:pPr>
              <w:rPr>
                <w:b/>
              </w:rPr>
            </w:pPr>
            <w:r w:rsidRPr="00A713EA">
              <w:rPr>
                <w:b/>
                <w:color w:val="FF0000"/>
              </w:rPr>
              <w:t>Pas le lundi.</w:t>
            </w:r>
          </w:p>
        </w:tc>
        <w:tc>
          <w:tcPr>
            <w:tcW w:w="6028" w:type="dxa"/>
            <w:gridSpan w:val="2"/>
          </w:tcPr>
          <w:p w:rsidR="00150567" w:rsidRPr="00150567" w:rsidRDefault="00150567" w:rsidP="00C13C61">
            <w:pPr>
              <w:jc w:val="both"/>
              <w:rPr>
                <w:b/>
              </w:rPr>
            </w:pPr>
            <w:r w:rsidRPr="00150567">
              <w:rPr>
                <w:b/>
              </w:rPr>
              <w:t xml:space="preserve">Présentation de l’année, fiches méthodes, organisation, planification. </w:t>
            </w:r>
          </w:p>
          <w:p w:rsidR="00C13C61" w:rsidRPr="00C13C61" w:rsidRDefault="00725A34" w:rsidP="00C13C61">
            <w:pPr>
              <w:jc w:val="both"/>
              <w:rPr>
                <w:i/>
              </w:rPr>
            </w:pPr>
            <w:r>
              <w:rPr>
                <w:i/>
              </w:rPr>
              <w:t>Utiliser</w:t>
            </w:r>
            <w:r w:rsidR="00C13C61">
              <w:rPr>
                <w:i/>
              </w:rPr>
              <w:t xml:space="preserve"> dossier « R</w:t>
            </w:r>
            <w:r w:rsidR="00C13C61" w:rsidRPr="00C13C61">
              <w:rPr>
                <w:i/>
              </w:rPr>
              <w:t>egards croisés sur JO</w:t>
            </w:r>
            <w:r w:rsidR="00C13C61">
              <w:rPr>
                <w:i/>
              </w:rPr>
              <w:t> »</w:t>
            </w:r>
            <w:r w:rsidR="00C13C61" w:rsidRPr="00C13C61">
              <w:rPr>
                <w:i/>
              </w:rPr>
              <w:t xml:space="preserve"> manuel Belin </w:t>
            </w:r>
            <w:r>
              <w:rPr>
                <w:i/>
              </w:rPr>
              <w:t xml:space="preserve">pour </w:t>
            </w:r>
            <w:proofErr w:type="spellStart"/>
            <w:r>
              <w:rPr>
                <w:i/>
              </w:rPr>
              <w:t>chq</w:t>
            </w:r>
            <w:proofErr w:type="spellEnd"/>
            <w:r w:rsidR="00DF2B97">
              <w:rPr>
                <w:i/>
              </w:rPr>
              <w:t xml:space="preserve"> partie</w:t>
            </w:r>
            <w:r w:rsidR="00C13C61" w:rsidRPr="00C13C61">
              <w:rPr>
                <w:i/>
              </w:rPr>
              <w:t>.</w:t>
            </w:r>
          </w:p>
          <w:p w:rsidR="00713BF7" w:rsidRPr="0070362A" w:rsidRDefault="007A6371" w:rsidP="00965184">
            <w:pPr>
              <w:jc w:val="both"/>
              <w:rPr>
                <w:color w:val="0070C0"/>
              </w:rPr>
            </w:pPr>
            <w:r w:rsidRPr="00FE6066">
              <w:rPr>
                <w:b/>
                <w:color w:val="0070C0"/>
              </w:rPr>
              <w:t>1</w:t>
            </w:r>
            <w:r w:rsidR="00713BF7" w:rsidRPr="00FE6066">
              <w:rPr>
                <w:b/>
                <w:color w:val="0070C0"/>
              </w:rPr>
              <w:t>- L’histoire</w:t>
            </w:r>
            <w:r w:rsidR="00713BF7" w:rsidRPr="0070362A">
              <w:rPr>
                <w:color w:val="0070C0"/>
              </w:rPr>
              <w:t xml:space="preserve"> : la trace ; l’archive ; le témoignage ; le récit.</w:t>
            </w:r>
          </w:p>
          <w:p w:rsidR="00713BF7" w:rsidRPr="0070362A" w:rsidRDefault="007A6371" w:rsidP="00965184">
            <w:pPr>
              <w:jc w:val="both"/>
              <w:rPr>
                <w:color w:val="0070C0"/>
              </w:rPr>
            </w:pPr>
            <w:r w:rsidRPr="00FE6066">
              <w:rPr>
                <w:b/>
                <w:color w:val="0070C0"/>
              </w:rPr>
              <w:lastRenderedPageBreak/>
              <w:t>2</w:t>
            </w:r>
            <w:r w:rsidR="00713BF7" w:rsidRPr="00FE6066">
              <w:rPr>
                <w:b/>
                <w:color w:val="0070C0"/>
              </w:rPr>
              <w:t>- La géographie</w:t>
            </w:r>
            <w:r w:rsidR="00713BF7" w:rsidRPr="0070362A">
              <w:rPr>
                <w:color w:val="0070C0"/>
              </w:rPr>
              <w:t xml:space="preserve"> : </w:t>
            </w:r>
            <w:r w:rsidR="00106DB7">
              <w:rPr>
                <w:color w:val="0070C0"/>
              </w:rPr>
              <w:t>espace,</w:t>
            </w:r>
            <w:r w:rsidR="00713BF7" w:rsidRPr="0070362A">
              <w:rPr>
                <w:color w:val="0070C0"/>
              </w:rPr>
              <w:t xml:space="preserve"> territoire ; analyse </w:t>
            </w:r>
            <w:proofErr w:type="spellStart"/>
            <w:r w:rsidR="00713BF7" w:rsidRPr="0070362A">
              <w:rPr>
                <w:color w:val="0070C0"/>
              </w:rPr>
              <w:t>multiscalaire</w:t>
            </w:r>
            <w:proofErr w:type="spellEnd"/>
            <w:r w:rsidR="00713BF7" w:rsidRPr="0070362A">
              <w:rPr>
                <w:color w:val="0070C0"/>
              </w:rPr>
              <w:t> ; représentation cartographique.</w:t>
            </w:r>
          </w:p>
          <w:p w:rsidR="00713BF7" w:rsidRPr="00150567" w:rsidRDefault="007A6371" w:rsidP="00965184">
            <w:pPr>
              <w:jc w:val="both"/>
              <w:rPr>
                <w:color w:val="0070C0"/>
              </w:rPr>
            </w:pPr>
            <w:r w:rsidRPr="00150567">
              <w:rPr>
                <w:b/>
                <w:color w:val="0070C0"/>
              </w:rPr>
              <w:t>3</w:t>
            </w:r>
            <w:r w:rsidR="00713BF7" w:rsidRPr="00150567">
              <w:rPr>
                <w:b/>
                <w:color w:val="0070C0"/>
              </w:rPr>
              <w:t>- La science politique</w:t>
            </w:r>
            <w:r w:rsidR="00713BF7" w:rsidRPr="00150567">
              <w:rPr>
                <w:color w:val="0070C0"/>
              </w:rPr>
              <w:t xml:space="preserve"> : qu’est-ce que le politique ?</w:t>
            </w:r>
          </w:p>
          <w:p w:rsidR="00713BF7" w:rsidRDefault="007A6371" w:rsidP="00950F7B">
            <w:pPr>
              <w:jc w:val="both"/>
            </w:pPr>
            <w:r w:rsidRPr="00FE6066">
              <w:rPr>
                <w:b/>
                <w:color w:val="0070C0"/>
              </w:rPr>
              <w:t>4</w:t>
            </w:r>
            <w:r w:rsidR="00713BF7" w:rsidRPr="00FE6066">
              <w:rPr>
                <w:b/>
                <w:color w:val="0070C0"/>
              </w:rPr>
              <w:t>- La</w:t>
            </w:r>
            <w:r w:rsidR="00713BF7">
              <w:rPr>
                <w:color w:val="0070C0"/>
              </w:rPr>
              <w:t xml:space="preserve"> </w:t>
            </w:r>
            <w:r w:rsidR="00713BF7" w:rsidRPr="00963BCA">
              <w:rPr>
                <w:b/>
                <w:color w:val="0070C0"/>
              </w:rPr>
              <w:t>géopolitique</w:t>
            </w:r>
            <w:r w:rsidR="00713BF7">
              <w:rPr>
                <w:color w:val="0070C0"/>
              </w:rPr>
              <w:t xml:space="preserve"> : </w:t>
            </w:r>
            <w:proofErr w:type="spellStart"/>
            <w:r w:rsidR="00713BF7">
              <w:rPr>
                <w:color w:val="0070C0"/>
              </w:rPr>
              <w:t>pv</w:t>
            </w:r>
            <w:r w:rsidR="00713BF7" w:rsidRPr="0070362A">
              <w:rPr>
                <w:color w:val="0070C0"/>
              </w:rPr>
              <w:t>r</w:t>
            </w:r>
            <w:proofErr w:type="spellEnd"/>
            <w:r w:rsidR="00713BF7" w:rsidRPr="0070362A">
              <w:rPr>
                <w:color w:val="0070C0"/>
              </w:rPr>
              <w:t>, coopératio</w:t>
            </w:r>
            <w:r w:rsidR="00713BF7">
              <w:rPr>
                <w:color w:val="0070C0"/>
              </w:rPr>
              <w:t>ns et rivalités sur et entre</w:t>
            </w:r>
            <w:r w:rsidR="00713BF7" w:rsidRPr="0070362A">
              <w:rPr>
                <w:color w:val="0070C0"/>
              </w:rPr>
              <w:t xml:space="preserve"> territoires ; poids de l’histoire.</w:t>
            </w:r>
            <w:r w:rsidR="00713BF7">
              <w:rPr>
                <w:color w:val="0070C0"/>
              </w:rPr>
              <w:t xml:space="preserve"> </w:t>
            </w:r>
          </w:p>
        </w:tc>
        <w:tc>
          <w:tcPr>
            <w:tcW w:w="3402" w:type="dxa"/>
          </w:tcPr>
          <w:p w:rsidR="00713BF7" w:rsidRDefault="00713BF7" w:rsidP="00950F7B">
            <w:pPr>
              <w:jc w:val="center"/>
              <w:rPr>
                <w:color w:val="0070C0"/>
              </w:rPr>
            </w:pPr>
          </w:p>
        </w:tc>
        <w:tc>
          <w:tcPr>
            <w:tcW w:w="1984" w:type="dxa"/>
          </w:tcPr>
          <w:p w:rsidR="00713BF7" w:rsidRDefault="00713BF7" w:rsidP="00950F7B">
            <w:pPr>
              <w:jc w:val="center"/>
              <w:rPr>
                <w:color w:val="0070C0"/>
              </w:rPr>
            </w:pPr>
          </w:p>
        </w:tc>
        <w:tc>
          <w:tcPr>
            <w:tcW w:w="1560" w:type="dxa"/>
          </w:tcPr>
          <w:p w:rsidR="00713BF7" w:rsidRDefault="00713BF7" w:rsidP="00950F7B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</w:tcPr>
          <w:p w:rsidR="00713BF7" w:rsidRDefault="00713BF7" w:rsidP="00950F7B">
            <w:pPr>
              <w:jc w:val="center"/>
              <w:rPr>
                <w:color w:val="0070C0"/>
              </w:rPr>
            </w:pPr>
          </w:p>
        </w:tc>
        <w:tc>
          <w:tcPr>
            <w:tcW w:w="567" w:type="dxa"/>
          </w:tcPr>
          <w:p w:rsidR="00725A34" w:rsidRDefault="00725A34" w:rsidP="00725A34">
            <w:pPr>
              <w:rPr>
                <w:color w:val="0070C0"/>
              </w:rPr>
            </w:pPr>
          </w:p>
          <w:p w:rsidR="00E238EE" w:rsidRDefault="00E238EE" w:rsidP="00950F7B">
            <w:pPr>
              <w:jc w:val="center"/>
              <w:rPr>
                <w:color w:val="0070C0"/>
              </w:rPr>
            </w:pPr>
          </w:p>
          <w:p w:rsidR="00713BF7" w:rsidRDefault="00A713EA" w:rsidP="00A713E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  <w:p w:rsidR="001E41B2" w:rsidRDefault="001E41B2" w:rsidP="00950F7B">
            <w:pPr>
              <w:jc w:val="center"/>
              <w:rPr>
                <w:color w:val="00B050"/>
              </w:rPr>
            </w:pPr>
          </w:p>
          <w:p w:rsidR="00713BF7" w:rsidRDefault="00713BF7" w:rsidP="00950F7B">
            <w:pPr>
              <w:jc w:val="center"/>
              <w:rPr>
                <w:color w:val="00B050"/>
              </w:rPr>
            </w:pPr>
          </w:p>
          <w:p w:rsidR="00713BF7" w:rsidRPr="0070362A" w:rsidRDefault="00713BF7" w:rsidP="00950F7B">
            <w:pPr>
              <w:jc w:val="center"/>
              <w:rPr>
                <w:color w:val="0070C0"/>
              </w:rPr>
            </w:pPr>
          </w:p>
        </w:tc>
      </w:tr>
      <w:tr w:rsidR="00106DB7" w:rsidTr="006C0D7E">
        <w:tc>
          <w:tcPr>
            <w:tcW w:w="15446" w:type="dxa"/>
            <w:gridSpan w:val="7"/>
            <w:shd w:val="clear" w:color="auto" w:fill="FFE599" w:themeFill="accent4" w:themeFillTint="66"/>
          </w:tcPr>
          <w:p w:rsidR="00106DB7" w:rsidRPr="00950F7B" w:rsidRDefault="00106DB7" w:rsidP="000A2404">
            <w:pPr>
              <w:rPr>
                <w:b/>
                <w:sz w:val="8"/>
                <w:szCs w:val="8"/>
              </w:rPr>
            </w:pPr>
          </w:p>
          <w:p w:rsidR="00106DB7" w:rsidRPr="00B02885" w:rsidRDefault="00106DB7" w:rsidP="000A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Thème </w:t>
            </w:r>
            <w:r w:rsidRPr="00B02885">
              <w:rPr>
                <w:b/>
                <w:sz w:val="28"/>
                <w:szCs w:val="28"/>
              </w:rPr>
              <w:t xml:space="preserve">1 : Comprendre un régime politique : la </w:t>
            </w:r>
            <w:r>
              <w:rPr>
                <w:b/>
                <w:sz w:val="28"/>
                <w:szCs w:val="28"/>
              </w:rPr>
              <w:t>démocratie</w:t>
            </w:r>
          </w:p>
          <w:p w:rsidR="00106DB7" w:rsidRPr="00950F7B" w:rsidRDefault="00106DB7" w:rsidP="00950F7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106DB7" w:rsidRPr="00950F7B" w:rsidRDefault="00106DB7" w:rsidP="00950F7B">
            <w:pPr>
              <w:jc w:val="center"/>
              <w:rPr>
                <w:b/>
                <w:sz w:val="8"/>
                <w:szCs w:val="8"/>
              </w:rPr>
            </w:pPr>
          </w:p>
          <w:p w:rsidR="00106DB7" w:rsidRPr="00950F7B" w:rsidRDefault="00425BC0" w:rsidP="0095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791ED6" w:rsidTr="00231581">
        <w:tc>
          <w:tcPr>
            <w:tcW w:w="1055" w:type="dxa"/>
          </w:tcPr>
          <w:p w:rsidR="00713BF7" w:rsidRDefault="00713BF7" w:rsidP="000A2404">
            <w:r>
              <w:t>n° 2</w:t>
            </w:r>
            <w:r w:rsidR="00EA1F95">
              <w:t xml:space="preserve"> : </w:t>
            </w:r>
            <w:r>
              <w:t>9-13/09/19</w:t>
            </w:r>
          </w:p>
        </w:tc>
        <w:tc>
          <w:tcPr>
            <w:tcW w:w="6028" w:type="dxa"/>
            <w:gridSpan w:val="2"/>
          </w:tcPr>
          <w:p w:rsidR="00150567" w:rsidRPr="00150567" w:rsidRDefault="00150567" w:rsidP="00150567">
            <w:pPr>
              <w:shd w:val="clear" w:color="auto" w:fill="FFFFFF" w:themeFill="background1"/>
              <w:jc w:val="center"/>
              <w:rPr>
                <w:b/>
                <w:color w:val="0070C0"/>
              </w:rPr>
            </w:pPr>
            <w:r w:rsidRPr="00150567">
              <w:rPr>
                <w:b/>
                <w:color w:val="0070C0"/>
              </w:rPr>
              <w:t>Suite de l’introduction</w:t>
            </w:r>
            <w:r>
              <w:rPr>
                <w:b/>
                <w:color w:val="0070C0"/>
              </w:rPr>
              <w:t xml:space="preserve"> générale</w:t>
            </w:r>
          </w:p>
          <w:p w:rsidR="00713BF7" w:rsidRPr="00950F7B" w:rsidRDefault="00713BF7" w:rsidP="00150567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950F7B">
              <w:rPr>
                <w:b/>
              </w:rPr>
              <w:t>Introduction : la démocratie, les démocraties : quelles caractéristiques aujourd’hui ?</w:t>
            </w:r>
          </w:p>
          <w:p w:rsidR="00713BF7" w:rsidRPr="00150567" w:rsidRDefault="007A6371" w:rsidP="00950F7B">
            <w:pPr>
              <w:jc w:val="both"/>
              <w:rPr>
                <w:b/>
                <w:color w:val="00B050"/>
              </w:rPr>
            </w:pPr>
            <w:r w:rsidRPr="007A6371">
              <w:rPr>
                <w:b/>
                <w:color w:val="00B050"/>
              </w:rPr>
              <w:t>1</w:t>
            </w:r>
            <w:r w:rsidR="00713BF7" w:rsidRPr="007A6371">
              <w:rPr>
                <w:b/>
                <w:color w:val="00B050"/>
              </w:rPr>
              <w:t xml:space="preserve">- </w:t>
            </w:r>
            <w:r w:rsidRPr="007A6371">
              <w:rPr>
                <w:b/>
                <w:color w:val="00B050"/>
              </w:rPr>
              <w:t>Les c</w:t>
            </w:r>
            <w:r w:rsidR="00713BF7" w:rsidRPr="007A6371">
              <w:rPr>
                <w:b/>
                <w:color w:val="00B050"/>
              </w:rPr>
              <w:t xml:space="preserve">aractéristiques communes aux démocraties </w:t>
            </w:r>
          </w:p>
        </w:tc>
        <w:tc>
          <w:tcPr>
            <w:tcW w:w="3402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1984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1560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1417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567" w:type="dxa"/>
          </w:tcPr>
          <w:p w:rsidR="00713BF7" w:rsidRPr="00150567" w:rsidRDefault="00150567" w:rsidP="00950F7B">
            <w:pPr>
              <w:jc w:val="center"/>
              <w:rPr>
                <w:color w:val="0070C0"/>
              </w:rPr>
            </w:pPr>
            <w:r w:rsidRPr="00150567">
              <w:rPr>
                <w:color w:val="0070C0"/>
              </w:rPr>
              <w:t>2</w:t>
            </w:r>
          </w:p>
          <w:p w:rsidR="001E41B2" w:rsidRDefault="001E41B2" w:rsidP="00950F7B">
            <w:pPr>
              <w:jc w:val="center"/>
              <w:rPr>
                <w:color w:val="00B050"/>
              </w:rPr>
            </w:pPr>
          </w:p>
          <w:p w:rsidR="00150567" w:rsidRDefault="00150567" w:rsidP="00950F7B">
            <w:pPr>
              <w:jc w:val="center"/>
              <w:rPr>
                <w:color w:val="00B050"/>
              </w:rPr>
            </w:pPr>
          </w:p>
          <w:p w:rsidR="00713BF7" w:rsidRPr="00150567" w:rsidRDefault="00B12CF2" w:rsidP="0015056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</w:tr>
      <w:tr w:rsidR="00791ED6" w:rsidTr="00231581">
        <w:tc>
          <w:tcPr>
            <w:tcW w:w="1055" w:type="dxa"/>
          </w:tcPr>
          <w:p w:rsidR="00150567" w:rsidRDefault="00713BF7" w:rsidP="000A2404">
            <w:r>
              <w:t>n° 3</w:t>
            </w:r>
            <w:r w:rsidR="00EA1F95">
              <w:t xml:space="preserve"> : </w:t>
            </w:r>
            <w:r>
              <w:t>16-20/09/19</w:t>
            </w:r>
          </w:p>
          <w:p w:rsidR="00150567" w:rsidRPr="00150567" w:rsidRDefault="00150567" w:rsidP="000A2404">
            <w:pPr>
              <w:rPr>
                <w:b/>
              </w:rPr>
            </w:pPr>
            <w:r w:rsidRPr="00150567">
              <w:rPr>
                <w:b/>
                <w:color w:val="FF0000"/>
              </w:rPr>
              <w:t>JPC abs le lundi</w:t>
            </w:r>
          </w:p>
        </w:tc>
        <w:tc>
          <w:tcPr>
            <w:tcW w:w="6028" w:type="dxa"/>
            <w:gridSpan w:val="2"/>
            <w:tcBorders>
              <w:bottom w:val="single" w:sz="4" w:space="0" w:color="auto"/>
            </w:tcBorders>
          </w:tcPr>
          <w:p w:rsidR="005F592E" w:rsidRDefault="005F592E" w:rsidP="00150567">
            <w:pPr>
              <w:shd w:val="clear" w:color="auto" w:fill="FFFFFF" w:themeFill="background1"/>
              <w:jc w:val="both"/>
              <w:rPr>
                <w:b/>
                <w:color w:val="0070C0"/>
              </w:rPr>
            </w:pPr>
          </w:p>
          <w:p w:rsidR="00150567" w:rsidRPr="00150567" w:rsidRDefault="00150567" w:rsidP="00150567">
            <w:pPr>
              <w:shd w:val="clear" w:color="auto" w:fill="FFFFFF" w:themeFill="background1"/>
              <w:jc w:val="both"/>
              <w:rPr>
                <w:b/>
                <w:color w:val="0070C0"/>
              </w:rPr>
            </w:pPr>
            <w:r w:rsidRPr="00150567">
              <w:rPr>
                <w:b/>
                <w:color w:val="0070C0"/>
              </w:rPr>
              <w:t>2- Comparaison entre démocraties et régimes autoritaires</w:t>
            </w:r>
          </w:p>
          <w:p w:rsidR="00295360" w:rsidRPr="00CD2D57" w:rsidRDefault="00295360" w:rsidP="00950F7B">
            <w:pPr>
              <w:jc w:val="both"/>
              <w:rPr>
                <w:color w:val="0070C0"/>
              </w:rPr>
            </w:pPr>
          </w:p>
        </w:tc>
        <w:tc>
          <w:tcPr>
            <w:tcW w:w="3402" w:type="dxa"/>
          </w:tcPr>
          <w:p w:rsidR="004C770B" w:rsidRDefault="004C770B" w:rsidP="00295360"/>
        </w:tc>
        <w:tc>
          <w:tcPr>
            <w:tcW w:w="1984" w:type="dxa"/>
          </w:tcPr>
          <w:p w:rsidR="00295360" w:rsidRDefault="00295360" w:rsidP="005F592E"/>
        </w:tc>
        <w:tc>
          <w:tcPr>
            <w:tcW w:w="1560" w:type="dxa"/>
          </w:tcPr>
          <w:p w:rsidR="00791ED6" w:rsidRDefault="00791ED6" w:rsidP="00791ED6"/>
        </w:tc>
        <w:tc>
          <w:tcPr>
            <w:tcW w:w="1417" w:type="dxa"/>
          </w:tcPr>
          <w:p w:rsidR="00713BF7" w:rsidRDefault="00713BF7" w:rsidP="00950F7B">
            <w:pPr>
              <w:jc w:val="center"/>
            </w:pPr>
          </w:p>
          <w:p w:rsidR="00295360" w:rsidRDefault="00295360" w:rsidP="00F80A4B"/>
        </w:tc>
        <w:tc>
          <w:tcPr>
            <w:tcW w:w="567" w:type="dxa"/>
          </w:tcPr>
          <w:p w:rsidR="005F592E" w:rsidRDefault="005F592E" w:rsidP="005F592E">
            <w:pPr>
              <w:jc w:val="center"/>
              <w:rPr>
                <w:color w:val="0070C0"/>
              </w:rPr>
            </w:pPr>
          </w:p>
          <w:p w:rsidR="00713BF7" w:rsidRDefault="00003286" w:rsidP="005F592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  <w:p w:rsidR="001E41B2" w:rsidRDefault="001E41B2" w:rsidP="00CD2D57">
            <w:pPr>
              <w:jc w:val="center"/>
              <w:rPr>
                <w:color w:val="0070C0"/>
              </w:rPr>
            </w:pPr>
          </w:p>
          <w:p w:rsidR="00003286" w:rsidRPr="00CD2D57" w:rsidRDefault="00003286" w:rsidP="005F592E">
            <w:pPr>
              <w:rPr>
                <w:color w:val="0070C0"/>
              </w:rPr>
            </w:pPr>
          </w:p>
        </w:tc>
      </w:tr>
      <w:tr w:rsidR="005F592E" w:rsidTr="00231581">
        <w:tc>
          <w:tcPr>
            <w:tcW w:w="1055" w:type="dxa"/>
          </w:tcPr>
          <w:p w:rsidR="005F592E" w:rsidRDefault="005F592E" w:rsidP="000A2404">
            <w:r w:rsidRPr="005F592E">
              <w:t>n° 4 : 23-27/09/19</w:t>
            </w:r>
          </w:p>
        </w:tc>
        <w:tc>
          <w:tcPr>
            <w:tcW w:w="6028" w:type="dxa"/>
            <w:gridSpan w:val="2"/>
            <w:tcBorders>
              <w:bottom w:val="single" w:sz="4" w:space="0" w:color="auto"/>
            </w:tcBorders>
          </w:tcPr>
          <w:p w:rsidR="005F592E" w:rsidRPr="00950F7B" w:rsidRDefault="005F592E" w:rsidP="005F592E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950F7B">
              <w:rPr>
                <w:b/>
              </w:rPr>
              <w:t>Axe 1 : Penser la démocratie : démocratie directe et démocratie représentative</w:t>
            </w:r>
          </w:p>
          <w:p w:rsidR="00404117" w:rsidRDefault="00404117" w:rsidP="005F592E">
            <w:pPr>
              <w:jc w:val="both"/>
              <w:rPr>
                <w:b/>
                <w:color w:val="0070C0"/>
              </w:rPr>
            </w:pPr>
          </w:p>
          <w:p w:rsidR="005F592E" w:rsidRDefault="005F592E" w:rsidP="005F592E">
            <w:pPr>
              <w:jc w:val="both"/>
            </w:pPr>
            <w:r w:rsidRPr="007A6371">
              <w:rPr>
                <w:b/>
                <w:color w:val="0070C0"/>
              </w:rPr>
              <w:t>I. Une démocratie directe mais limitée : être citoyen à Athènes au Ve siècle</w:t>
            </w:r>
            <w:r>
              <w:rPr>
                <w:color w:val="0070C0"/>
              </w:rPr>
              <w:t xml:space="preserve"> (J1). </w:t>
            </w:r>
            <w:r w:rsidRPr="00E94E51">
              <w:rPr>
                <w:i/>
              </w:rPr>
              <w:t>La documentation photographique</w:t>
            </w:r>
            <w:r w:rsidRPr="00E94E51">
              <w:t xml:space="preserve">, n°8001, 1998 : « Citoyen dans l’Antiquité ». </w:t>
            </w:r>
          </w:p>
          <w:p w:rsidR="006E70AF" w:rsidRPr="001F58BB" w:rsidRDefault="006E70AF" w:rsidP="006E70AF">
            <w:pPr>
              <w:pStyle w:val="TableParagraph"/>
              <w:shd w:val="clear" w:color="auto" w:fill="FFFFFF" w:themeFill="background1"/>
              <w:spacing w:before="0"/>
              <w:ind w:left="28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1F58BB">
              <w:rPr>
                <w:rFonts w:asciiTheme="minorHAnsi" w:hAnsiTheme="minorHAnsi" w:cstheme="minorHAnsi"/>
                <w:b/>
                <w:color w:val="0070C0"/>
              </w:rPr>
              <w:t>II. Participer et représentation : histoire et actualité</w:t>
            </w:r>
          </w:p>
          <w:p w:rsidR="006E70AF" w:rsidRDefault="006E70AF" w:rsidP="006E70AF">
            <w:pPr>
              <w:pStyle w:val="TableParagraph"/>
              <w:shd w:val="clear" w:color="auto" w:fill="FFFFFF" w:themeFill="background1"/>
              <w:spacing w:before="0"/>
              <w:ind w:left="28"/>
              <w:jc w:val="both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- B. Constant, « liberté Anciens, liberté</w:t>
            </w:r>
            <w:r w:rsidRPr="00CD2D57">
              <w:rPr>
                <w:rFonts w:asciiTheme="minorHAnsi" w:hAnsiTheme="minorHAnsi" w:cstheme="minorHAnsi"/>
                <w:color w:val="0070C0"/>
              </w:rPr>
              <w:t xml:space="preserve"> Modernes »</w:t>
            </w:r>
            <w:r>
              <w:rPr>
                <w:rFonts w:asciiTheme="minorHAnsi" w:hAnsiTheme="minorHAnsi" w:cstheme="minorHAnsi"/>
                <w:color w:val="0070C0"/>
              </w:rPr>
              <w:t xml:space="preserve"> (J2)</w:t>
            </w:r>
            <w:r w:rsidRPr="00CD2D57">
              <w:rPr>
                <w:rFonts w:asciiTheme="minorHAnsi" w:hAnsiTheme="minorHAnsi" w:cstheme="minorHAnsi"/>
                <w:color w:val="0070C0"/>
              </w:rPr>
              <w:t>.</w:t>
            </w:r>
          </w:p>
          <w:p w:rsidR="005F592E" w:rsidRPr="00150567" w:rsidRDefault="005F592E" w:rsidP="00404117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3402" w:type="dxa"/>
          </w:tcPr>
          <w:p w:rsidR="005F592E" w:rsidRPr="00102C64" w:rsidRDefault="005F592E" w:rsidP="005F592E">
            <w:pPr>
              <w:rPr>
                <w:color w:val="7030A0"/>
              </w:rPr>
            </w:pPr>
            <w:r w:rsidRPr="00102C64">
              <w:rPr>
                <w:color w:val="7030A0"/>
              </w:rPr>
              <w:t xml:space="preserve">- Article de </w:t>
            </w:r>
            <w:r w:rsidRPr="00102C64">
              <w:rPr>
                <w:b/>
                <w:color w:val="7030A0"/>
              </w:rPr>
              <w:t xml:space="preserve">M. </w:t>
            </w:r>
            <w:proofErr w:type="spellStart"/>
            <w:r w:rsidRPr="00102C64">
              <w:rPr>
                <w:b/>
                <w:color w:val="7030A0"/>
              </w:rPr>
              <w:t>Winock</w:t>
            </w:r>
            <w:proofErr w:type="spellEnd"/>
            <w:r w:rsidRPr="00102C64">
              <w:rPr>
                <w:color w:val="7030A0"/>
              </w:rPr>
              <w:t xml:space="preserve">, « A l’épreuve du suffrage universel » [1848], </w:t>
            </w:r>
            <w:r w:rsidRPr="00102C64">
              <w:rPr>
                <w:i/>
                <w:color w:val="7030A0"/>
              </w:rPr>
              <w:t>L’Histoire</w:t>
            </w:r>
            <w:r w:rsidRPr="00102C64">
              <w:rPr>
                <w:color w:val="7030A0"/>
              </w:rPr>
              <w:t>, n° 444, 2018 (« La révolution de 1848, Que demande le peuple ! »)</w:t>
            </w:r>
          </w:p>
          <w:p w:rsidR="005F592E" w:rsidRPr="00102C64" w:rsidRDefault="005F592E" w:rsidP="005F592E">
            <w:pPr>
              <w:rPr>
                <w:color w:val="7030A0"/>
              </w:rPr>
            </w:pPr>
            <w:r w:rsidRPr="00102C64">
              <w:rPr>
                <w:color w:val="7030A0"/>
              </w:rPr>
              <w:t xml:space="preserve">- Article de P. </w:t>
            </w:r>
            <w:proofErr w:type="spellStart"/>
            <w:r w:rsidRPr="00102C64">
              <w:rPr>
                <w:b/>
                <w:color w:val="7030A0"/>
              </w:rPr>
              <w:t>Chassaigne</w:t>
            </w:r>
            <w:proofErr w:type="spellEnd"/>
            <w:r w:rsidRPr="00102C64">
              <w:rPr>
                <w:color w:val="7030A0"/>
              </w:rPr>
              <w:t xml:space="preserve">, « Un modèle de gouvernement », </w:t>
            </w:r>
            <w:r w:rsidRPr="00102C64">
              <w:rPr>
                <w:i/>
                <w:color w:val="7030A0"/>
              </w:rPr>
              <w:t>Les collections de L’Histoire</w:t>
            </w:r>
            <w:r w:rsidRPr="00102C64">
              <w:rPr>
                <w:color w:val="7030A0"/>
              </w:rPr>
              <w:t>, n° 77, 2017 (« Les Anglais »)</w:t>
            </w:r>
          </w:p>
        </w:tc>
        <w:tc>
          <w:tcPr>
            <w:tcW w:w="1984" w:type="dxa"/>
          </w:tcPr>
          <w:p w:rsidR="005F592E" w:rsidRDefault="005F592E" w:rsidP="005F592E">
            <w:r>
              <w:t xml:space="preserve">- Le tirage au sort est-il démocratique ? </w:t>
            </w:r>
          </w:p>
          <w:p w:rsidR="005F592E" w:rsidRDefault="005F592E" w:rsidP="005F592E"/>
          <w:p w:rsidR="005F592E" w:rsidRDefault="005F592E" w:rsidP="005F592E">
            <w:r>
              <w:t xml:space="preserve">- L’exclusion des femmes de la vie politique. </w:t>
            </w:r>
          </w:p>
          <w:p w:rsidR="005F592E" w:rsidRDefault="005F592E" w:rsidP="00295360"/>
        </w:tc>
        <w:tc>
          <w:tcPr>
            <w:tcW w:w="1560" w:type="dxa"/>
          </w:tcPr>
          <w:p w:rsidR="005F592E" w:rsidRDefault="005F592E" w:rsidP="005F592E">
            <w:r>
              <w:t>- La démocratie à Athènes au Vème s. av JC</w:t>
            </w:r>
          </w:p>
          <w:p w:rsidR="005F592E" w:rsidRDefault="005F592E" w:rsidP="005F592E">
            <w:r>
              <w:t>- La révolution française</w:t>
            </w:r>
          </w:p>
        </w:tc>
        <w:tc>
          <w:tcPr>
            <w:tcW w:w="1417" w:type="dxa"/>
          </w:tcPr>
          <w:p w:rsidR="005F592E" w:rsidRDefault="005F592E" w:rsidP="005F592E">
            <w:r>
              <w:t>- Périclès</w:t>
            </w:r>
          </w:p>
          <w:p w:rsidR="005F592E" w:rsidRDefault="005F592E" w:rsidP="005F592E">
            <w:pPr>
              <w:jc w:val="center"/>
            </w:pPr>
          </w:p>
          <w:p w:rsidR="005F592E" w:rsidRDefault="005F592E" w:rsidP="005F592E">
            <w:pPr>
              <w:jc w:val="center"/>
            </w:pPr>
          </w:p>
          <w:p w:rsidR="005F592E" w:rsidRDefault="005F592E" w:rsidP="005F592E">
            <w:pPr>
              <w:jc w:val="center"/>
            </w:pPr>
          </w:p>
          <w:p w:rsidR="006E70AF" w:rsidRDefault="006E70AF" w:rsidP="005F592E">
            <w:pPr>
              <w:jc w:val="center"/>
            </w:pPr>
          </w:p>
          <w:p w:rsidR="006E70AF" w:rsidRDefault="006E70AF" w:rsidP="005F592E">
            <w:pPr>
              <w:jc w:val="center"/>
            </w:pPr>
          </w:p>
          <w:p w:rsidR="006E70AF" w:rsidRDefault="006E70AF" w:rsidP="005F592E">
            <w:pPr>
              <w:jc w:val="center"/>
            </w:pPr>
            <w:r w:rsidRPr="006E70AF">
              <w:t>- B. Constant</w:t>
            </w:r>
          </w:p>
        </w:tc>
        <w:tc>
          <w:tcPr>
            <w:tcW w:w="567" w:type="dxa"/>
          </w:tcPr>
          <w:p w:rsidR="005F592E" w:rsidRDefault="005F592E" w:rsidP="00950F7B">
            <w:pPr>
              <w:jc w:val="center"/>
            </w:pPr>
            <w:r w:rsidRPr="005F592E">
              <w:rPr>
                <w:color w:val="0070C0"/>
              </w:rPr>
              <w:t>4</w:t>
            </w:r>
          </w:p>
        </w:tc>
      </w:tr>
      <w:tr w:rsidR="00791ED6" w:rsidTr="00231581">
        <w:tc>
          <w:tcPr>
            <w:tcW w:w="1055" w:type="dxa"/>
          </w:tcPr>
          <w:p w:rsidR="005F592E" w:rsidRDefault="005F592E" w:rsidP="005F592E">
            <w:r>
              <w:t>n° 5 : 30/09 au 4/10/19</w:t>
            </w:r>
          </w:p>
          <w:p w:rsidR="005F592E" w:rsidRDefault="005F592E" w:rsidP="005F592E"/>
          <w:p w:rsidR="00713BF7" w:rsidRPr="005F592E" w:rsidRDefault="005F592E" w:rsidP="005F592E">
            <w:pPr>
              <w:rPr>
                <w:b/>
              </w:rPr>
            </w:pPr>
            <w:r w:rsidRPr="005F592E">
              <w:rPr>
                <w:b/>
                <w:color w:val="FF0000"/>
              </w:rPr>
              <w:t>JPC abs le jeudi</w:t>
            </w:r>
          </w:p>
        </w:tc>
        <w:tc>
          <w:tcPr>
            <w:tcW w:w="6028" w:type="dxa"/>
            <w:gridSpan w:val="2"/>
            <w:tcBorders>
              <w:bottom w:val="single" w:sz="4" w:space="0" w:color="auto"/>
            </w:tcBorders>
          </w:tcPr>
          <w:p w:rsidR="00A47B6B" w:rsidRDefault="00A47B6B" w:rsidP="00CD2D57">
            <w:pPr>
              <w:pStyle w:val="TableParagraph"/>
              <w:shd w:val="clear" w:color="auto" w:fill="FFFFFF" w:themeFill="background1"/>
              <w:spacing w:before="0"/>
              <w:ind w:left="28"/>
              <w:jc w:val="both"/>
              <w:rPr>
                <w:rFonts w:asciiTheme="minorHAnsi" w:hAnsiTheme="minorHAnsi" w:cstheme="minorHAnsi"/>
                <w:color w:val="0070C0"/>
              </w:rPr>
            </w:pPr>
          </w:p>
          <w:p w:rsidR="00725A34" w:rsidRDefault="00725A34" w:rsidP="00CD2D57">
            <w:pPr>
              <w:pStyle w:val="TableParagraph"/>
              <w:shd w:val="clear" w:color="auto" w:fill="FFFFFF" w:themeFill="background1"/>
              <w:spacing w:before="0"/>
              <w:ind w:left="28"/>
              <w:jc w:val="both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 xml:space="preserve">- Le débat actuel sur la participation citoyenne </w:t>
            </w:r>
          </w:p>
          <w:p w:rsidR="0004322E" w:rsidRPr="0004322E" w:rsidRDefault="0004322E" w:rsidP="00CD2D57">
            <w:pPr>
              <w:pStyle w:val="TableParagraph"/>
              <w:shd w:val="clear" w:color="auto" w:fill="FFFFFF" w:themeFill="background1"/>
              <w:spacing w:before="0"/>
              <w:ind w:left="28"/>
              <w:jc w:val="both"/>
              <w:rPr>
                <w:rFonts w:asciiTheme="minorHAnsi" w:hAnsiTheme="minorHAnsi" w:cstheme="minorHAnsi"/>
                <w:color w:val="0070C0"/>
                <w:sz w:val="8"/>
                <w:szCs w:val="8"/>
              </w:rPr>
            </w:pPr>
          </w:p>
          <w:p w:rsidR="00713BF7" w:rsidRPr="00C11872" w:rsidRDefault="00C11872" w:rsidP="000A2404">
            <w:pPr>
              <w:pStyle w:val="TableParagraph"/>
              <w:shd w:val="clear" w:color="auto" w:fill="FFE599" w:themeFill="accent4" w:themeFillTint="66"/>
              <w:spacing w:before="0"/>
              <w:ind w:left="28"/>
              <w:jc w:val="center"/>
              <w:rPr>
                <w:rFonts w:asciiTheme="minorHAnsi" w:hAnsiTheme="minorHAnsi" w:cstheme="minorHAnsi"/>
                <w:b/>
              </w:rPr>
            </w:pPr>
            <w:r w:rsidRPr="00C11872">
              <w:rPr>
                <w:rFonts w:asciiTheme="minorHAnsi" w:hAnsiTheme="minorHAnsi" w:cstheme="minorHAnsi"/>
                <w:b/>
              </w:rPr>
              <w:t>Axe 2 : Avancées et reculs des démocraties</w:t>
            </w:r>
          </w:p>
          <w:p w:rsidR="00C11872" w:rsidRPr="00106DB7" w:rsidRDefault="001F58BB" w:rsidP="00C11872">
            <w:pPr>
              <w:jc w:val="both"/>
              <w:rPr>
                <w:color w:val="00B050"/>
              </w:rPr>
            </w:pPr>
            <w:r w:rsidRPr="00FE6066">
              <w:rPr>
                <w:b/>
                <w:color w:val="00B050"/>
              </w:rPr>
              <w:t xml:space="preserve">I. </w:t>
            </w:r>
            <w:r w:rsidR="00C11872" w:rsidRPr="00FE6066">
              <w:rPr>
                <w:b/>
                <w:color w:val="00B050"/>
              </w:rPr>
              <w:t>L’inquiétude</w:t>
            </w:r>
            <w:r w:rsidR="00C11872" w:rsidRPr="001F58BB">
              <w:rPr>
                <w:b/>
                <w:color w:val="00B050"/>
              </w:rPr>
              <w:t xml:space="preserve"> de Tocqueville : de la démocratie à la ty</w:t>
            </w:r>
            <w:r w:rsidR="00106DB7" w:rsidRPr="001F58BB">
              <w:rPr>
                <w:b/>
                <w:color w:val="00B050"/>
              </w:rPr>
              <w:t>rannie ?</w:t>
            </w:r>
            <w:r w:rsidR="00106DB7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(J1) (</w:t>
            </w:r>
            <w:r w:rsidR="00106DB7">
              <w:rPr>
                <w:color w:val="00B050"/>
              </w:rPr>
              <w:t>Une analyse politique.</w:t>
            </w:r>
            <w:r>
              <w:rPr>
                <w:color w:val="00B050"/>
              </w:rPr>
              <w:t>)</w:t>
            </w:r>
          </w:p>
        </w:tc>
        <w:tc>
          <w:tcPr>
            <w:tcW w:w="3402" w:type="dxa"/>
          </w:tcPr>
          <w:p w:rsidR="009850E2" w:rsidRPr="00102C64" w:rsidRDefault="00686C07" w:rsidP="009850E2">
            <w:pPr>
              <w:rPr>
                <w:color w:val="7030A0"/>
              </w:rPr>
            </w:pPr>
            <w:r w:rsidRPr="00102C64">
              <w:rPr>
                <w:color w:val="7030A0"/>
              </w:rPr>
              <w:t xml:space="preserve">- </w:t>
            </w:r>
            <w:r w:rsidR="009850E2" w:rsidRPr="00102C64">
              <w:rPr>
                <w:color w:val="7030A0"/>
              </w:rPr>
              <w:t xml:space="preserve">Interview de </w:t>
            </w:r>
            <w:r w:rsidR="009850E2" w:rsidRPr="00102C64">
              <w:rPr>
                <w:b/>
                <w:color w:val="7030A0"/>
              </w:rPr>
              <w:t xml:space="preserve">P. </w:t>
            </w:r>
            <w:proofErr w:type="spellStart"/>
            <w:r w:rsidR="009850E2" w:rsidRPr="00102C64">
              <w:rPr>
                <w:b/>
                <w:color w:val="7030A0"/>
              </w:rPr>
              <w:t>Rosanvallon</w:t>
            </w:r>
            <w:proofErr w:type="spellEnd"/>
            <w:r w:rsidR="009850E2" w:rsidRPr="00102C64">
              <w:rPr>
                <w:color w:val="7030A0"/>
              </w:rPr>
              <w:t xml:space="preserve">, dans le n°1 de la revue </w:t>
            </w:r>
            <w:r w:rsidR="009850E2" w:rsidRPr="00102C64">
              <w:rPr>
                <w:i/>
                <w:color w:val="7030A0"/>
              </w:rPr>
              <w:t xml:space="preserve">Zadig </w:t>
            </w:r>
            <w:r w:rsidR="009850E2" w:rsidRPr="00102C64">
              <w:rPr>
                <w:color w:val="7030A0"/>
              </w:rPr>
              <w:t>(10 p.)</w:t>
            </w:r>
          </w:p>
          <w:p w:rsidR="00FE6066" w:rsidRDefault="008400C7" w:rsidP="009850E2">
            <w:r>
              <w:t xml:space="preserve">- </w:t>
            </w:r>
            <w:r w:rsidRPr="008400C7">
              <w:rPr>
                <w:b/>
              </w:rPr>
              <w:t>B. Constant</w:t>
            </w:r>
            <w:r>
              <w:t>, « De la liberté des Anciens comparée à celle des modernes »</w:t>
            </w:r>
            <w:r w:rsidR="00FE6066">
              <w:t>, discours de 1819.</w:t>
            </w:r>
          </w:p>
          <w:p w:rsidR="008400C7" w:rsidRPr="009850E2" w:rsidRDefault="008400C7" w:rsidP="009850E2">
            <w:r>
              <w:t>(</w:t>
            </w:r>
            <w:proofErr w:type="spellStart"/>
            <w:r>
              <w:t>pdf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713BF7" w:rsidRDefault="006B6FA4" w:rsidP="00295360">
            <w:r>
              <w:t xml:space="preserve">- </w:t>
            </w:r>
            <w:r w:rsidR="00791ED6">
              <w:t>La démocratie représentative prive-t-elle le peuple du pouvoir ?</w:t>
            </w:r>
          </w:p>
        </w:tc>
        <w:tc>
          <w:tcPr>
            <w:tcW w:w="1560" w:type="dxa"/>
          </w:tcPr>
          <w:p w:rsidR="00713BF7" w:rsidRDefault="00B65AC9" w:rsidP="00B65AC9">
            <w:r>
              <w:t>- La vie politique en France (aujourd’hui)</w:t>
            </w:r>
          </w:p>
        </w:tc>
        <w:tc>
          <w:tcPr>
            <w:tcW w:w="1417" w:type="dxa"/>
          </w:tcPr>
          <w:p w:rsidR="00D5157B" w:rsidRDefault="00F15F76" w:rsidP="00950F7B">
            <w:pPr>
              <w:jc w:val="center"/>
            </w:pPr>
            <w:r w:rsidRPr="00F15F76">
              <w:t xml:space="preserve">- </w:t>
            </w:r>
            <w:proofErr w:type="spellStart"/>
            <w:r w:rsidRPr="00F15F76">
              <w:t>Hubertine</w:t>
            </w:r>
            <w:proofErr w:type="spellEnd"/>
            <w:r w:rsidRPr="00F15F76">
              <w:t xml:space="preserve"> </w:t>
            </w:r>
            <w:proofErr w:type="spellStart"/>
            <w:r w:rsidRPr="00F15F76">
              <w:t>Auclert</w:t>
            </w:r>
            <w:proofErr w:type="spellEnd"/>
          </w:p>
          <w:p w:rsidR="00D5157B" w:rsidRDefault="00D5157B" w:rsidP="00950F7B">
            <w:pPr>
              <w:jc w:val="center"/>
            </w:pPr>
          </w:p>
          <w:p w:rsidR="00D5157B" w:rsidRDefault="00F80A4B" w:rsidP="00F80A4B">
            <w:r>
              <w:t xml:space="preserve">- A. </w:t>
            </w:r>
            <w:r w:rsidR="00D5157B">
              <w:t>Lincoln</w:t>
            </w:r>
          </w:p>
        </w:tc>
        <w:tc>
          <w:tcPr>
            <w:tcW w:w="567" w:type="dxa"/>
          </w:tcPr>
          <w:p w:rsidR="00713BF7" w:rsidRDefault="00B12CF2" w:rsidP="00950F7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  <w:p w:rsidR="0003089F" w:rsidRDefault="0003089F" w:rsidP="00DF2B97">
            <w:pPr>
              <w:jc w:val="center"/>
              <w:rPr>
                <w:color w:val="0070C0"/>
              </w:rPr>
            </w:pPr>
          </w:p>
          <w:p w:rsidR="00CD2D57" w:rsidRPr="00DF2B97" w:rsidRDefault="00CD2D57" w:rsidP="00DF2B97">
            <w:pPr>
              <w:jc w:val="center"/>
              <w:rPr>
                <w:color w:val="0070C0"/>
              </w:rPr>
            </w:pPr>
          </w:p>
          <w:p w:rsidR="00725A34" w:rsidRDefault="00725A34" w:rsidP="00DA5CFA">
            <w:pPr>
              <w:jc w:val="center"/>
              <w:rPr>
                <w:color w:val="00B050"/>
              </w:rPr>
            </w:pPr>
          </w:p>
          <w:p w:rsidR="000A2404" w:rsidRPr="00DA5CFA" w:rsidRDefault="00DA5CFA" w:rsidP="00DA5CF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</w:tr>
      <w:tr w:rsidR="00791ED6" w:rsidTr="00231581">
        <w:tc>
          <w:tcPr>
            <w:tcW w:w="1055" w:type="dxa"/>
          </w:tcPr>
          <w:p w:rsidR="005F592E" w:rsidRDefault="005F592E" w:rsidP="000A2404">
            <w:r>
              <w:t>n° 6 : 7-11/10/19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</w:tcBorders>
          </w:tcPr>
          <w:p w:rsidR="00DF2B97" w:rsidRPr="006B6FA4" w:rsidRDefault="00FE6066" w:rsidP="008306A2">
            <w:pPr>
              <w:jc w:val="both"/>
            </w:pPr>
            <w:r w:rsidRPr="00FE6066">
              <w:rPr>
                <w:b/>
                <w:color w:val="0070C0"/>
              </w:rPr>
              <w:t>II.</w:t>
            </w:r>
            <w:r>
              <w:rPr>
                <w:color w:val="0070C0"/>
              </w:rPr>
              <w:t xml:space="preserve"> </w:t>
            </w:r>
            <w:r w:rsidR="00DF2B97" w:rsidRPr="00164FB8">
              <w:rPr>
                <w:b/>
                <w:color w:val="0070C0"/>
              </w:rPr>
              <w:t>La difficile démocratisation de l’Amérique latine des années 1960 aux années 1980</w:t>
            </w:r>
            <w:r w:rsidR="00DF2B97">
              <w:rPr>
                <w:color w:val="0070C0"/>
              </w:rPr>
              <w:t xml:space="preserve">. </w:t>
            </w:r>
            <w:r w:rsidR="006B6FA4" w:rsidRPr="006B6FA4">
              <w:t>Manuel Nathan.</w:t>
            </w:r>
          </w:p>
          <w:p w:rsidR="00106DB7" w:rsidRPr="006B6FA4" w:rsidRDefault="00DA5CFA" w:rsidP="008306A2">
            <w:pPr>
              <w:jc w:val="both"/>
            </w:pPr>
            <w:r>
              <w:rPr>
                <w:color w:val="0070C0"/>
              </w:rPr>
              <w:t>J</w:t>
            </w:r>
            <w:r w:rsidR="00106DB7" w:rsidRPr="000A2404">
              <w:rPr>
                <w:color w:val="0070C0"/>
              </w:rPr>
              <w:t xml:space="preserve"> 2 : Crises et fin de la démocr</w:t>
            </w:r>
            <w:r w:rsidR="00106DB7">
              <w:rPr>
                <w:color w:val="0070C0"/>
              </w:rPr>
              <w:t>atie : le Chili de 1970 à 1973.</w:t>
            </w:r>
            <w:r w:rsidR="001F456B">
              <w:rPr>
                <w:color w:val="0070C0"/>
              </w:rPr>
              <w:t xml:space="preserve"> </w:t>
            </w:r>
            <w:r w:rsidR="006B6FA4">
              <w:t>Manuel Hachette ;</w:t>
            </w:r>
            <w:r w:rsidR="00683B19" w:rsidRPr="006B6FA4">
              <w:t xml:space="preserve"> </w:t>
            </w:r>
            <w:r w:rsidR="00683B19" w:rsidRPr="006B6FA4">
              <w:rPr>
                <w:i/>
              </w:rPr>
              <w:t>L’Histoire</w:t>
            </w:r>
            <w:r w:rsidR="00683B19" w:rsidRPr="006B6FA4">
              <w:t>, n° 391.</w:t>
            </w:r>
          </w:p>
          <w:p w:rsidR="00DF2B97" w:rsidRPr="006B6FA4" w:rsidRDefault="00FE6066" w:rsidP="008306A2">
            <w:pPr>
              <w:jc w:val="both"/>
            </w:pPr>
            <w:r w:rsidRPr="00FE6066">
              <w:rPr>
                <w:b/>
                <w:color w:val="0070C0"/>
              </w:rPr>
              <w:t>III. L</w:t>
            </w:r>
            <w:r w:rsidR="00DF2B97" w:rsidRPr="00FE6066">
              <w:rPr>
                <w:b/>
                <w:color w:val="0070C0"/>
              </w:rPr>
              <w:t>es</w:t>
            </w:r>
            <w:r w:rsidR="00DF2B97" w:rsidRPr="00164FB8">
              <w:rPr>
                <w:b/>
                <w:color w:val="0070C0"/>
              </w:rPr>
              <w:t xml:space="preserve"> avancées démocratiques de l’Europe méditerranéenne dans les années 1970-80</w:t>
            </w:r>
            <w:r w:rsidR="006B6FA4">
              <w:rPr>
                <w:color w:val="0070C0"/>
              </w:rPr>
              <w:t xml:space="preserve">. </w:t>
            </w:r>
            <w:r w:rsidR="006B6FA4" w:rsidRPr="006B6FA4">
              <w:t>Manuel Nathan.</w:t>
            </w:r>
          </w:p>
          <w:p w:rsidR="00003286" w:rsidRPr="00365D06" w:rsidRDefault="00DA5CFA" w:rsidP="00106DB7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J</w:t>
            </w:r>
            <w:r w:rsidR="000A2404" w:rsidRPr="000A2404">
              <w:rPr>
                <w:color w:val="0070C0"/>
              </w:rPr>
              <w:t xml:space="preserve"> 3 : D’un régime autoritaire à la démocratie : le Portugal et l’Espagne de 1974 à 1982.</w:t>
            </w:r>
            <w:r w:rsidR="001F456B">
              <w:rPr>
                <w:color w:val="0070C0"/>
              </w:rPr>
              <w:t xml:space="preserve"> </w:t>
            </w:r>
            <w:r w:rsidR="006B6FA4">
              <w:t>Manuel Hachette</w:t>
            </w:r>
            <w:r w:rsidR="00275A4D" w:rsidRPr="006B6FA4">
              <w:t xml:space="preserve"> ; </w:t>
            </w:r>
            <w:r w:rsidR="00275A4D" w:rsidRPr="006B6FA4">
              <w:rPr>
                <w:i/>
              </w:rPr>
              <w:t>Collections de l’Histoire</w:t>
            </w:r>
            <w:r w:rsidR="00275A4D" w:rsidRPr="006B6FA4">
              <w:t>, « Le Portugal »,</w:t>
            </w:r>
            <w:r w:rsidR="006B6FA4" w:rsidRPr="006B6FA4">
              <w:t xml:space="preserve"> 2014 et « Espagne(s) », 2018. </w:t>
            </w:r>
          </w:p>
        </w:tc>
        <w:tc>
          <w:tcPr>
            <w:tcW w:w="3402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1984" w:type="dxa"/>
          </w:tcPr>
          <w:p w:rsidR="00713BF7" w:rsidRDefault="007B24DE" w:rsidP="00295360">
            <w:r>
              <w:t xml:space="preserve">- </w:t>
            </w:r>
            <w:r w:rsidR="00F062CE">
              <w:t>Exercice d’</w:t>
            </w:r>
            <w:r w:rsidR="00F062CE" w:rsidRPr="006A0C81">
              <w:rPr>
                <w:b/>
              </w:rPr>
              <w:t>uchronie</w:t>
            </w:r>
            <w:r w:rsidR="00F062CE">
              <w:t> :</w:t>
            </w:r>
            <w:r w:rsidR="002237E7">
              <w:t xml:space="preserve"> Nous sommes en 2002, J-M Le Pen gagne la </w:t>
            </w:r>
            <w:r w:rsidR="00F062CE">
              <w:t>présidentielle. Racontez l’</w:t>
            </w:r>
            <w:proofErr w:type="spellStart"/>
            <w:r w:rsidR="00F062CE">
              <w:t>évolu</w:t>
            </w:r>
            <w:r w:rsidR="00FE6066">
              <w:t>-</w:t>
            </w:r>
            <w:r w:rsidR="00F062CE">
              <w:t>tion</w:t>
            </w:r>
            <w:proofErr w:type="spellEnd"/>
            <w:r w:rsidR="00F062CE">
              <w:t xml:space="preserve"> politique de la France. </w:t>
            </w:r>
          </w:p>
          <w:p w:rsidR="007B24DE" w:rsidRDefault="00FE6066" w:rsidP="00295360">
            <w:r>
              <w:t>- Le Brésil,</w:t>
            </w:r>
            <w:r w:rsidR="007B24DE">
              <w:t xml:space="preserve"> démocratie en crise ?</w:t>
            </w:r>
          </w:p>
        </w:tc>
        <w:tc>
          <w:tcPr>
            <w:tcW w:w="1560" w:type="dxa"/>
          </w:tcPr>
          <w:p w:rsidR="00713BF7" w:rsidRDefault="006B6FA4" w:rsidP="006B6FA4">
            <w:r>
              <w:t xml:space="preserve">- </w:t>
            </w:r>
            <w:r w:rsidR="00B65AC9">
              <w:t>L’Espagne au XXème s.</w:t>
            </w:r>
          </w:p>
          <w:p w:rsidR="00A30407" w:rsidRDefault="00A30407" w:rsidP="006B6FA4"/>
          <w:p w:rsidR="00A30407" w:rsidRDefault="00A30407" w:rsidP="006B6FA4">
            <w:r>
              <w:t>- Histoire du Portugal</w:t>
            </w:r>
          </w:p>
        </w:tc>
        <w:tc>
          <w:tcPr>
            <w:tcW w:w="1417" w:type="dxa"/>
          </w:tcPr>
          <w:p w:rsidR="00713BF7" w:rsidRDefault="00474F45" w:rsidP="00474F45">
            <w:r>
              <w:t xml:space="preserve">- </w:t>
            </w:r>
            <w:r w:rsidR="00683B19">
              <w:t>Le coup d’Etat du 11/09/73</w:t>
            </w:r>
          </w:p>
          <w:p w:rsidR="001701D2" w:rsidRDefault="00474F45" w:rsidP="00474F45">
            <w:r>
              <w:t xml:space="preserve">- Mario Soares </w:t>
            </w:r>
          </w:p>
          <w:p w:rsidR="001701D2" w:rsidRDefault="00474F45" w:rsidP="00474F45">
            <w:r>
              <w:t xml:space="preserve">- </w:t>
            </w:r>
            <w:r w:rsidR="001701D2">
              <w:t>Mandela face à l’apartheid</w:t>
            </w:r>
          </w:p>
        </w:tc>
        <w:tc>
          <w:tcPr>
            <w:tcW w:w="567" w:type="dxa"/>
          </w:tcPr>
          <w:p w:rsidR="00003286" w:rsidRPr="0003089F" w:rsidRDefault="0003089F" w:rsidP="0003089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</w:tr>
      <w:tr w:rsidR="00791ED6" w:rsidTr="00231581">
        <w:tc>
          <w:tcPr>
            <w:tcW w:w="1055" w:type="dxa"/>
          </w:tcPr>
          <w:p w:rsidR="00713BF7" w:rsidRDefault="005F592E" w:rsidP="000A2404">
            <w:r w:rsidRPr="005F592E">
              <w:lastRenderedPageBreak/>
              <w:t>n° 7 : 14-18/10/19</w:t>
            </w:r>
          </w:p>
        </w:tc>
        <w:tc>
          <w:tcPr>
            <w:tcW w:w="6028" w:type="dxa"/>
            <w:gridSpan w:val="2"/>
          </w:tcPr>
          <w:p w:rsidR="00E238EE" w:rsidRPr="00FE6066" w:rsidRDefault="00106DB7" w:rsidP="00106DB7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FE6066">
              <w:rPr>
                <w:b/>
              </w:rPr>
              <w:t xml:space="preserve">Objet de travail conclusif : </w:t>
            </w:r>
          </w:p>
          <w:p w:rsidR="00106DB7" w:rsidRPr="00FE6066" w:rsidRDefault="00106DB7" w:rsidP="00106DB7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FE6066">
              <w:rPr>
                <w:b/>
              </w:rPr>
              <w:t>L’Union européenne et la démocratie</w:t>
            </w:r>
          </w:p>
          <w:p w:rsidR="00106DB7" w:rsidRPr="00FE6066" w:rsidRDefault="00FE6066" w:rsidP="00106DB7">
            <w:pPr>
              <w:jc w:val="both"/>
              <w:rPr>
                <w:b/>
                <w:color w:val="0070C0"/>
              </w:rPr>
            </w:pPr>
            <w:r w:rsidRPr="00FE6066">
              <w:rPr>
                <w:b/>
                <w:color w:val="0070C0"/>
              </w:rPr>
              <w:t xml:space="preserve">I. </w:t>
            </w:r>
            <w:r w:rsidR="00106DB7" w:rsidRPr="00FE6066">
              <w:rPr>
                <w:b/>
                <w:color w:val="0070C0"/>
              </w:rPr>
              <w:t>Le fonc</w:t>
            </w:r>
            <w:r w:rsidR="00DA5CFA" w:rsidRPr="00FE6066">
              <w:rPr>
                <w:b/>
                <w:color w:val="0070C0"/>
              </w:rPr>
              <w:t>tionnement de l’UE</w:t>
            </w:r>
            <w:r w:rsidR="00106DB7" w:rsidRPr="00FE6066">
              <w:rPr>
                <w:b/>
                <w:color w:val="0070C0"/>
              </w:rPr>
              <w:t xml:space="preserve"> : démocratie représentative et démocratie déléguée</w:t>
            </w:r>
            <w:r w:rsidRPr="00FE6066">
              <w:rPr>
                <w:b/>
                <w:color w:val="0070C0"/>
              </w:rPr>
              <w:t xml:space="preserve"> (J1)</w:t>
            </w:r>
            <w:r w:rsidR="00106DB7" w:rsidRPr="00FE6066">
              <w:rPr>
                <w:b/>
                <w:color w:val="0070C0"/>
              </w:rPr>
              <w:t>.</w:t>
            </w:r>
          </w:p>
          <w:p w:rsidR="001F456B" w:rsidRPr="00FE6066" w:rsidRDefault="00FE6066" w:rsidP="002D6B0F">
            <w:pPr>
              <w:jc w:val="both"/>
              <w:rPr>
                <w:b/>
                <w:color w:val="00B050"/>
              </w:rPr>
            </w:pPr>
            <w:r w:rsidRPr="00FE6066">
              <w:rPr>
                <w:b/>
                <w:color w:val="00B050"/>
              </w:rPr>
              <w:t xml:space="preserve">II. </w:t>
            </w:r>
            <w:r w:rsidR="00DA5CFA" w:rsidRPr="00FE6066">
              <w:rPr>
                <w:b/>
                <w:color w:val="00B050"/>
              </w:rPr>
              <w:t>L’UE</w:t>
            </w:r>
            <w:r w:rsidR="00106DB7" w:rsidRPr="00FE6066">
              <w:rPr>
                <w:b/>
                <w:color w:val="00B050"/>
              </w:rPr>
              <w:t xml:space="preserve"> face aux citoyens et aux États : les remises en question depuis 1992</w:t>
            </w:r>
            <w:r w:rsidRPr="00FE6066">
              <w:rPr>
                <w:b/>
                <w:color w:val="00B050"/>
              </w:rPr>
              <w:t xml:space="preserve"> (J2)</w:t>
            </w:r>
            <w:r w:rsidR="00106DB7" w:rsidRPr="00FE6066">
              <w:rPr>
                <w:b/>
                <w:color w:val="00B050"/>
              </w:rPr>
              <w:t>.</w:t>
            </w:r>
          </w:p>
        </w:tc>
        <w:tc>
          <w:tcPr>
            <w:tcW w:w="3402" w:type="dxa"/>
          </w:tcPr>
          <w:p w:rsidR="00713BF7" w:rsidRDefault="00686C07" w:rsidP="00BA5A0B">
            <w:r>
              <w:rPr>
                <w:b/>
              </w:rPr>
              <w:t xml:space="preserve">- </w:t>
            </w:r>
            <w:r w:rsidR="00BA5A0B" w:rsidRPr="00295360">
              <w:rPr>
                <w:b/>
              </w:rPr>
              <w:t>A.-C. Robert</w:t>
            </w:r>
            <w:r w:rsidR="00BA5A0B">
              <w:t xml:space="preserve">, « De l’art d’ignorer le peuple », </w:t>
            </w:r>
            <w:r w:rsidR="00BA5A0B" w:rsidRPr="00BA5A0B">
              <w:rPr>
                <w:i/>
              </w:rPr>
              <w:t>Le monde diplomatique</w:t>
            </w:r>
            <w:r w:rsidR="00BA5A0B">
              <w:t>, 2016</w:t>
            </w:r>
            <w:r w:rsidR="00102C64">
              <w:t xml:space="preserve"> : </w:t>
            </w:r>
            <w:hyperlink r:id="rId6" w:history="1">
              <w:r w:rsidR="00102C64" w:rsidRPr="00B06527">
                <w:rPr>
                  <w:rStyle w:val="Lienhypertexte"/>
                </w:rPr>
                <w:t>https://www.monde-diplomatique.fr/2016/10/ROBERT/56457</w:t>
              </w:r>
            </w:hyperlink>
            <w:r w:rsidR="00102C64">
              <w:t xml:space="preserve"> </w:t>
            </w:r>
            <w:r w:rsidR="00BA5A0B">
              <w:t>(article</w:t>
            </w:r>
            <w:r w:rsidR="00102C64">
              <w:t xml:space="preserve"> à consulter en ligne</w:t>
            </w:r>
            <w:r w:rsidR="00BA5A0B">
              <w:t xml:space="preserve">). </w:t>
            </w:r>
          </w:p>
          <w:p w:rsidR="007D4749" w:rsidRDefault="007D4749" w:rsidP="00BA5A0B">
            <w:r w:rsidRPr="00544125">
              <w:rPr>
                <w:color w:val="7030A0"/>
              </w:rPr>
              <w:t>- Dossier d’</w:t>
            </w:r>
            <w:r w:rsidRPr="00544125">
              <w:rPr>
                <w:b/>
                <w:i/>
                <w:color w:val="7030A0"/>
              </w:rPr>
              <w:t>Alternatives économiques</w:t>
            </w:r>
            <w:r w:rsidRPr="00544125">
              <w:rPr>
                <w:color w:val="7030A0"/>
              </w:rPr>
              <w:t>, n° 390, mai 2019 : «  A quoi sert encore l’Europe ? »</w:t>
            </w:r>
          </w:p>
        </w:tc>
        <w:tc>
          <w:tcPr>
            <w:tcW w:w="1984" w:type="dxa"/>
          </w:tcPr>
          <w:p w:rsidR="00F0182A" w:rsidRDefault="00F0182A" w:rsidP="00295360"/>
          <w:p w:rsidR="00F0182A" w:rsidRDefault="00F0182A" w:rsidP="00295360"/>
          <w:p w:rsidR="00F0182A" w:rsidRDefault="00F0182A" w:rsidP="00295360"/>
          <w:p w:rsidR="00F0182A" w:rsidRDefault="00F0182A" w:rsidP="00295360"/>
          <w:p w:rsidR="00713BF7" w:rsidRDefault="006B6FA4" w:rsidP="00295360">
            <w:r>
              <w:t xml:space="preserve">- </w:t>
            </w:r>
            <w:r w:rsidR="00BA5A0B">
              <w:t xml:space="preserve">Comment rendre l’UE plus démocratique ? </w:t>
            </w:r>
          </w:p>
        </w:tc>
        <w:tc>
          <w:tcPr>
            <w:tcW w:w="1560" w:type="dxa"/>
          </w:tcPr>
          <w:p w:rsidR="00F0182A" w:rsidRDefault="00F0182A" w:rsidP="006B6FA4">
            <w:r w:rsidRPr="00F0182A">
              <w:t>- Histoire de l’Union européenne</w:t>
            </w:r>
          </w:p>
          <w:p w:rsidR="00F0182A" w:rsidRDefault="00F0182A" w:rsidP="006B6FA4"/>
          <w:p w:rsidR="00713BF7" w:rsidRDefault="006B6FA4" w:rsidP="006B6FA4">
            <w:r>
              <w:t xml:space="preserve">- </w:t>
            </w:r>
            <w:r w:rsidR="00BA5A0B">
              <w:t xml:space="preserve">Le </w:t>
            </w:r>
            <w:proofErr w:type="spellStart"/>
            <w:r w:rsidR="00BA5A0B">
              <w:t>Brexit</w:t>
            </w:r>
            <w:proofErr w:type="spellEnd"/>
          </w:p>
          <w:p w:rsidR="002972F8" w:rsidRDefault="002972F8" w:rsidP="006B6FA4"/>
          <w:p w:rsidR="002972F8" w:rsidRDefault="002972F8" w:rsidP="006B6FA4"/>
        </w:tc>
        <w:tc>
          <w:tcPr>
            <w:tcW w:w="1417" w:type="dxa"/>
          </w:tcPr>
          <w:p w:rsidR="00F0182A" w:rsidRDefault="00F0182A" w:rsidP="00891275"/>
          <w:p w:rsidR="00BA5A0B" w:rsidRDefault="00891275" w:rsidP="00891275">
            <w:r>
              <w:t xml:space="preserve">- </w:t>
            </w:r>
            <w:r w:rsidR="0052059A">
              <w:t xml:space="preserve">J. </w:t>
            </w:r>
            <w:r w:rsidR="00BA5A0B">
              <w:t>Monnet</w:t>
            </w:r>
          </w:p>
          <w:p w:rsidR="00891275" w:rsidRDefault="00891275" w:rsidP="00891275">
            <w:r>
              <w:t>- S</w:t>
            </w:r>
            <w:r w:rsidR="0052059A">
              <w:t>.</w:t>
            </w:r>
            <w:r>
              <w:t xml:space="preserve"> Veil</w:t>
            </w:r>
          </w:p>
          <w:p w:rsidR="00713BF7" w:rsidRDefault="00891275" w:rsidP="00891275">
            <w:r>
              <w:t xml:space="preserve">- </w:t>
            </w:r>
            <w:r w:rsidR="0052059A">
              <w:t>J.</w:t>
            </w:r>
            <w:r w:rsidR="00BA5A0B">
              <w:t xml:space="preserve"> Delors</w:t>
            </w:r>
          </w:p>
        </w:tc>
        <w:tc>
          <w:tcPr>
            <w:tcW w:w="567" w:type="dxa"/>
          </w:tcPr>
          <w:p w:rsidR="00713BF7" w:rsidRDefault="00713BF7" w:rsidP="00950F7B">
            <w:pPr>
              <w:jc w:val="center"/>
            </w:pPr>
          </w:p>
          <w:p w:rsidR="002237E7" w:rsidRDefault="002237E7" w:rsidP="00DA5CFA">
            <w:pPr>
              <w:jc w:val="center"/>
              <w:rPr>
                <w:color w:val="0070C0"/>
              </w:rPr>
            </w:pPr>
          </w:p>
          <w:p w:rsidR="00DA5CFA" w:rsidRPr="00725A34" w:rsidRDefault="00DA5CFA" w:rsidP="00DA5CFA">
            <w:pPr>
              <w:jc w:val="center"/>
              <w:rPr>
                <w:color w:val="0070C0"/>
              </w:rPr>
            </w:pPr>
            <w:r w:rsidRPr="00725A34">
              <w:rPr>
                <w:color w:val="0070C0"/>
              </w:rPr>
              <w:t>2</w:t>
            </w:r>
          </w:p>
          <w:p w:rsidR="0003089F" w:rsidRDefault="0003089F" w:rsidP="00950F7B">
            <w:pPr>
              <w:jc w:val="center"/>
              <w:rPr>
                <w:color w:val="00B050"/>
              </w:rPr>
            </w:pPr>
          </w:p>
          <w:p w:rsidR="00DA5CFA" w:rsidRDefault="00DA5CFA" w:rsidP="00950F7B">
            <w:pPr>
              <w:jc w:val="center"/>
              <w:rPr>
                <w:color w:val="00B050"/>
              </w:rPr>
            </w:pPr>
            <w:r w:rsidRPr="00725A34">
              <w:rPr>
                <w:color w:val="00B050"/>
              </w:rPr>
              <w:t>2</w:t>
            </w:r>
          </w:p>
          <w:p w:rsidR="001F456B" w:rsidRDefault="001F456B" w:rsidP="002237E7"/>
        </w:tc>
      </w:tr>
      <w:tr w:rsidR="005F592E" w:rsidTr="005F592E">
        <w:tc>
          <w:tcPr>
            <w:tcW w:w="16013" w:type="dxa"/>
            <w:gridSpan w:val="8"/>
            <w:shd w:val="clear" w:color="auto" w:fill="BFBFBF" w:themeFill="background1" w:themeFillShade="BF"/>
          </w:tcPr>
          <w:p w:rsidR="005F592E" w:rsidRPr="00B02885" w:rsidRDefault="005F592E" w:rsidP="005F592E">
            <w:pPr>
              <w:jc w:val="center"/>
              <w:rPr>
                <w:b/>
              </w:rPr>
            </w:pPr>
            <w:r>
              <w:rPr>
                <w:b/>
              </w:rPr>
              <w:t>Vacances</w:t>
            </w:r>
            <w:r w:rsidRPr="00B02885">
              <w:rPr>
                <w:b/>
              </w:rPr>
              <w:t xml:space="preserve"> Toussaint</w:t>
            </w:r>
          </w:p>
        </w:tc>
      </w:tr>
      <w:tr w:rsidR="005F592E" w:rsidRPr="00965184" w:rsidTr="005F592E">
        <w:tc>
          <w:tcPr>
            <w:tcW w:w="1055" w:type="dxa"/>
            <w:shd w:val="clear" w:color="auto" w:fill="BFBFBF" w:themeFill="background1" w:themeFillShade="BF"/>
          </w:tcPr>
          <w:p w:rsidR="005F592E" w:rsidRPr="00965184" w:rsidRDefault="005F592E" w:rsidP="005F592E">
            <w:pPr>
              <w:jc w:val="center"/>
              <w:rPr>
                <w:b/>
              </w:rPr>
            </w:pPr>
            <w:r w:rsidRPr="00965184">
              <w:rPr>
                <w:b/>
              </w:rPr>
              <w:t>Semaine</w:t>
            </w:r>
          </w:p>
        </w:tc>
        <w:tc>
          <w:tcPr>
            <w:tcW w:w="6028" w:type="dxa"/>
            <w:gridSpan w:val="2"/>
            <w:shd w:val="clear" w:color="auto" w:fill="BFBFBF" w:themeFill="background1" w:themeFillShade="BF"/>
          </w:tcPr>
          <w:p w:rsidR="005F592E" w:rsidRPr="00965184" w:rsidRDefault="005F592E" w:rsidP="005F592E">
            <w:pPr>
              <w:jc w:val="center"/>
              <w:rPr>
                <w:b/>
              </w:rPr>
            </w:pPr>
            <w:r w:rsidRPr="00965184">
              <w:rPr>
                <w:b/>
              </w:rPr>
              <w:t>Programme</w:t>
            </w:r>
            <w:r>
              <w:rPr>
                <w:b/>
              </w:rPr>
              <w:t xml:space="preserve"> / ressources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5F592E" w:rsidRDefault="005F592E" w:rsidP="005F592E">
            <w:pPr>
              <w:jc w:val="center"/>
              <w:rPr>
                <w:b/>
              </w:rPr>
            </w:pPr>
            <w:r>
              <w:rPr>
                <w:b/>
              </w:rPr>
              <w:t xml:space="preserve">Fiche lecture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F592E" w:rsidRDefault="005F592E" w:rsidP="005F592E">
            <w:pPr>
              <w:jc w:val="center"/>
              <w:rPr>
                <w:b/>
              </w:rPr>
            </w:pPr>
            <w:r>
              <w:rPr>
                <w:b/>
              </w:rPr>
              <w:t>Dossier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F592E" w:rsidRDefault="005F592E" w:rsidP="005F592E">
            <w:pPr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F592E" w:rsidRDefault="005F592E" w:rsidP="005F592E">
            <w:pPr>
              <w:jc w:val="center"/>
              <w:rPr>
                <w:b/>
              </w:rPr>
            </w:pPr>
            <w:r>
              <w:rPr>
                <w:b/>
              </w:rPr>
              <w:t>Exposé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F592E" w:rsidRPr="00965184" w:rsidRDefault="005F592E" w:rsidP="005F592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425BC0" w:rsidRPr="00CB0694" w:rsidTr="006C0D7E">
        <w:tc>
          <w:tcPr>
            <w:tcW w:w="15446" w:type="dxa"/>
            <w:gridSpan w:val="7"/>
            <w:shd w:val="clear" w:color="auto" w:fill="FFE599" w:themeFill="accent4" w:themeFillTint="66"/>
          </w:tcPr>
          <w:p w:rsidR="00425BC0" w:rsidRPr="00365D06" w:rsidRDefault="00425BC0" w:rsidP="0087723F">
            <w:pPr>
              <w:jc w:val="center"/>
              <w:rPr>
                <w:b/>
                <w:sz w:val="8"/>
                <w:szCs w:val="8"/>
              </w:rPr>
            </w:pPr>
          </w:p>
          <w:p w:rsidR="00425BC0" w:rsidRDefault="00425BC0" w:rsidP="0087723F">
            <w:pPr>
              <w:jc w:val="center"/>
              <w:rPr>
                <w:b/>
                <w:sz w:val="28"/>
                <w:szCs w:val="28"/>
              </w:rPr>
            </w:pPr>
            <w:r w:rsidRPr="00365D06">
              <w:rPr>
                <w:b/>
                <w:sz w:val="28"/>
                <w:szCs w:val="28"/>
              </w:rPr>
              <w:t>Thème 2 : Analyser les dynamiques des puissances internationales</w:t>
            </w:r>
          </w:p>
          <w:p w:rsidR="00425BC0" w:rsidRPr="00CB0694" w:rsidRDefault="00425BC0" w:rsidP="0087723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425BC0" w:rsidRDefault="00425BC0" w:rsidP="0087723F">
            <w:pPr>
              <w:jc w:val="center"/>
              <w:rPr>
                <w:b/>
                <w:sz w:val="8"/>
                <w:szCs w:val="8"/>
              </w:rPr>
            </w:pPr>
          </w:p>
          <w:p w:rsidR="00425BC0" w:rsidRPr="00CB0694" w:rsidRDefault="005370AA" w:rsidP="00877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BF3C93" w:rsidTr="00231581">
        <w:tc>
          <w:tcPr>
            <w:tcW w:w="1055" w:type="dxa"/>
          </w:tcPr>
          <w:p w:rsidR="00425BC0" w:rsidRDefault="00982658" w:rsidP="0087723F">
            <w:r w:rsidRPr="00425BC0">
              <w:t>n° 8 : 4-8/11/19</w:t>
            </w:r>
          </w:p>
        </w:tc>
        <w:tc>
          <w:tcPr>
            <w:tcW w:w="6028" w:type="dxa"/>
            <w:gridSpan w:val="2"/>
          </w:tcPr>
          <w:p w:rsidR="00425BC0" w:rsidRPr="008769E8" w:rsidRDefault="00425BC0" w:rsidP="0087723F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8769E8">
              <w:rPr>
                <w:b/>
              </w:rPr>
              <w:t>Introduction : La puissance à l’échelle internationale</w:t>
            </w:r>
          </w:p>
          <w:p w:rsidR="00425BC0" w:rsidRPr="00D46D2E" w:rsidRDefault="00D46D2E" w:rsidP="0087723F">
            <w:pPr>
              <w:jc w:val="both"/>
              <w:rPr>
                <w:b/>
                <w:color w:val="4472C4" w:themeColor="accent5"/>
              </w:rPr>
            </w:pPr>
            <w:r w:rsidRPr="00D46D2E">
              <w:rPr>
                <w:b/>
                <w:color w:val="4472C4" w:themeColor="accent5"/>
              </w:rPr>
              <w:t>1</w:t>
            </w:r>
            <w:r w:rsidR="009C7687" w:rsidRPr="00D46D2E">
              <w:rPr>
                <w:b/>
                <w:color w:val="4472C4" w:themeColor="accent5"/>
              </w:rPr>
              <w:t xml:space="preserve">- </w:t>
            </w:r>
            <w:r w:rsidRPr="00D46D2E">
              <w:rPr>
                <w:b/>
                <w:color w:val="4472C4" w:themeColor="accent5"/>
              </w:rPr>
              <w:t>Les c</w:t>
            </w:r>
            <w:r w:rsidR="009C7687" w:rsidRPr="00D46D2E">
              <w:rPr>
                <w:b/>
                <w:color w:val="4472C4" w:themeColor="accent5"/>
              </w:rPr>
              <w:t xml:space="preserve">aractéristiques de </w:t>
            </w:r>
            <w:r w:rsidRPr="00D46D2E">
              <w:rPr>
                <w:b/>
                <w:color w:val="4472C4" w:themeColor="accent5"/>
              </w:rPr>
              <w:t xml:space="preserve">la </w:t>
            </w:r>
            <w:r w:rsidR="009C7687" w:rsidRPr="00D46D2E">
              <w:rPr>
                <w:b/>
                <w:color w:val="4472C4" w:themeColor="accent5"/>
              </w:rPr>
              <w:t xml:space="preserve">puissance à </w:t>
            </w:r>
            <w:r w:rsidRPr="00D46D2E">
              <w:rPr>
                <w:b/>
                <w:color w:val="4472C4" w:themeColor="accent5"/>
              </w:rPr>
              <w:t>l’échelle</w:t>
            </w:r>
            <w:r w:rsidR="00425BC0" w:rsidRPr="00D46D2E">
              <w:rPr>
                <w:b/>
                <w:color w:val="4472C4" w:themeColor="accent5"/>
              </w:rPr>
              <w:t xml:space="preserve"> internationale aujourd’hui.</w:t>
            </w:r>
          </w:p>
          <w:p w:rsidR="00425BC0" w:rsidRDefault="00D46D2E" w:rsidP="00527237">
            <w:pPr>
              <w:jc w:val="both"/>
              <w:rPr>
                <w:color w:val="4472C4" w:themeColor="accent5"/>
              </w:rPr>
            </w:pPr>
            <w:r w:rsidRPr="00D46D2E">
              <w:rPr>
                <w:b/>
                <w:color w:val="4472C4" w:themeColor="accent5"/>
              </w:rPr>
              <w:t>2</w:t>
            </w:r>
            <w:r w:rsidR="00425BC0" w:rsidRPr="00D46D2E">
              <w:rPr>
                <w:b/>
                <w:color w:val="4472C4" w:themeColor="accent5"/>
              </w:rPr>
              <w:t>- Fondements et manifestations de la puissance à l’échelle internationale</w:t>
            </w:r>
            <w:r w:rsidRPr="00D46D2E">
              <w:rPr>
                <w:b/>
                <w:color w:val="4472C4" w:themeColor="accent5"/>
              </w:rPr>
              <w:t> </w:t>
            </w:r>
            <w:r>
              <w:rPr>
                <w:color w:val="4472C4" w:themeColor="accent5"/>
              </w:rPr>
              <w:t>(</w:t>
            </w:r>
            <w:r w:rsidR="009C7687">
              <w:rPr>
                <w:color w:val="4472C4" w:themeColor="accent5"/>
              </w:rPr>
              <w:t>diplomatie</w:t>
            </w:r>
            <w:r w:rsidR="00425BC0" w:rsidRPr="008769E8">
              <w:rPr>
                <w:color w:val="4472C4" w:themeColor="accent5"/>
              </w:rPr>
              <w:t xml:space="preserve">, </w:t>
            </w:r>
            <w:r w:rsidR="00425BC0">
              <w:rPr>
                <w:color w:val="4472C4" w:themeColor="accent5"/>
              </w:rPr>
              <w:t>armée, culture, économie et finance</w:t>
            </w:r>
            <w:r>
              <w:rPr>
                <w:color w:val="4472C4" w:themeColor="accent5"/>
              </w:rPr>
              <w:t>)</w:t>
            </w:r>
            <w:r w:rsidR="00425BC0" w:rsidRPr="008769E8">
              <w:rPr>
                <w:color w:val="4472C4" w:themeColor="accent5"/>
              </w:rPr>
              <w:t>.</w:t>
            </w:r>
          </w:p>
          <w:p w:rsidR="00982658" w:rsidRDefault="00982658" w:rsidP="00527237">
            <w:pPr>
              <w:jc w:val="both"/>
              <w:rPr>
                <w:color w:val="4472C4" w:themeColor="accent5"/>
              </w:rPr>
            </w:pPr>
          </w:p>
          <w:p w:rsidR="00982658" w:rsidRDefault="00982658" w:rsidP="00982658">
            <w:pPr>
              <w:jc w:val="center"/>
              <w:rPr>
                <w:b/>
                <w:color w:val="00B050"/>
              </w:rPr>
            </w:pPr>
            <w:r w:rsidRPr="005370AA">
              <w:rPr>
                <w:b/>
                <w:color w:val="00B050"/>
              </w:rPr>
              <w:t>DS</w:t>
            </w:r>
            <w:r>
              <w:rPr>
                <w:b/>
                <w:color w:val="00B050"/>
              </w:rPr>
              <w:t xml:space="preserve"> sur thème 1</w:t>
            </w:r>
            <w:r w:rsidRPr="005370AA">
              <w:rPr>
                <w:b/>
                <w:color w:val="00B050"/>
              </w:rPr>
              <w:t xml:space="preserve"> : Composition :</w:t>
            </w:r>
          </w:p>
          <w:p w:rsidR="00982658" w:rsidRDefault="00982658" w:rsidP="00982658">
            <w:pPr>
              <w:jc w:val="center"/>
              <w:rPr>
                <w:b/>
              </w:rPr>
            </w:pPr>
            <w:r w:rsidRPr="005370AA">
              <w:rPr>
                <w:b/>
                <w:color w:val="00B050"/>
              </w:rPr>
              <w:t>« Les limites de la démocratie représentative »</w:t>
            </w:r>
          </w:p>
          <w:p w:rsidR="00982658" w:rsidRPr="006464B5" w:rsidRDefault="00982658" w:rsidP="00527237">
            <w:pPr>
              <w:jc w:val="both"/>
              <w:rPr>
                <w:b/>
                <w:color w:val="4472C4" w:themeColor="accent5"/>
                <w:sz w:val="8"/>
                <w:szCs w:val="8"/>
              </w:rPr>
            </w:pPr>
          </w:p>
        </w:tc>
        <w:tc>
          <w:tcPr>
            <w:tcW w:w="3402" w:type="dxa"/>
          </w:tcPr>
          <w:p w:rsidR="00425BC0" w:rsidRDefault="00982658" w:rsidP="0087723F">
            <w:r>
              <w:t xml:space="preserve"> </w:t>
            </w:r>
          </w:p>
        </w:tc>
        <w:tc>
          <w:tcPr>
            <w:tcW w:w="1984" w:type="dxa"/>
          </w:tcPr>
          <w:p w:rsidR="00425BC0" w:rsidRDefault="00425BC0" w:rsidP="0087723F">
            <w:pPr>
              <w:jc w:val="center"/>
            </w:pPr>
          </w:p>
        </w:tc>
        <w:tc>
          <w:tcPr>
            <w:tcW w:w="1560" w:type="dxa"/>
          </w:tcPr>
          <w:p w:rsidR="00425BC0" w:rsidRDefault="00425BC0" w:rsidP="0087723F"/>
        </w:tc>
        <w:tc>
          <w:tcPr>
            <w:tcW w:w="1417" w:type="dxa"/>
          </w:tcPr>
          <w:p w:rsidR="00425BC0" w:rsidRDefault="00425BC0" w:rsidP="0087723F">
            <w:pPr>
              <w:jc w:val="center"/>
            </w:pPr>
          </w:p>
        </w:tc>
        <w:tc>
          <w:tcPr>
            <w:tcW w:w="567" w:type="dxa"/>
          </w:tcPr>
          <w:p w:rsidR="00425BC0" w:rsidRDefault="00425BC0" w:rsidP="0087723F">
            <w:pPr>
              <w:jc w:val="center"/>
            </w:pPr>
          </w:p>
          <w:p w:rsidR="00425BC0" w:rsidRDefault="00982658" w:rsidP="0087723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  <w:p w:rsidR="00982658" w:rsidRDefault="00982658" w:rsidP="0087723F">
            <w:pPr>
              <w:jc w:val="center"/>
              <w:rPr>
                <w:color w:val="0070C0"/>
              </w:rPr>
            </w:pPr>
          </w:p>
          <w:p w:rsidR="00982658" w:rsidRDefault="00982658" w:rsidP="0087723F">
            <w:pPr>
              <w:jc w:val="center"/>
              <w:rPr>
                <w:color w:val="0070C0"/>
              </w:rPr>
            </w:pPr>
          </w:p>
          <w:p w:rsidR="00982658" w:rsidRDefault="00982658" w:rsidP="0087723F">
            <w:pPr>
              <w:jc w:val="center"/>
              <w:rPr>
                <w:color w:val="0070C0"/>
              </w:rPr>
            </w:pPr>
          </w:p>
          <w:p w:rsidR="00982658" w:rsidRDefault="00982658" w:rsidP="0087723F">
            <w:pPr>
              <w:jc w:val="center"/>
              <w:rPr>
                <w:color w:val="0070C0"/>
              </w:rPr>
            </w:pPr>
          </w:p>
          <w:p w:rsidR="00982658" w:rsidRDefault="00982658" w:rsidP="0087723F">
            <w:pPr>
              <w:jc w:val="center"/>
            </w:pPr>
            <w:r w:rsidRPr="00982658">
              <w:rPr>
                <w:color w:val="00B050"/>
              </w:rPr>
              <w:t>2</w:t>
            </w:r>
          </w:p>
        </w:tc>
      </w:tr>
      <w:tr w:rsidR="00425BC0" w:rsidRPr="00965184" w:rsidTr="00231581">
        <w:tc>
          <w:tcPr>
            <w:tcW w:w="1055" w:type="dxa"/>
            <w:shd w:val="clear" w:color="auto" w:fill="FFFFFF" w:themeFill="background1"/>
          </w:tcPr>
          <w:p w:rsidR="00425BC0" w:rsidRDefault="00982658" w:rsidP="00425BC0">
            <w:r>
              <w:t>n° 9 : 11-15/11/19</w:t>
            </w:r>
          </w:p>
          <w:p w:rsidR="00911655" w:rsidRDefault="00911655" w:rsidP="00425BC0"/>
          <w:p w:rsidR="00911655" w:rsidRPr="00911655" w:rsidRDefault="00911655" w:rsidP="00425BC0">
            <w:pPr>
              <w:rPr>
                <w:b/>
              </w:rPr>
            </w:pPr>
            <w:r w:rsidRPr="00911655">
              <w:rPr>
                <w:b/>
                <w:color w:val="FF0000"/>
              </w:rPr>
              <w:t>Pas le lundi 11/11</w:t>
            </w:r>
          </w:p>
        </w:tc>
        <w:tc>
          <w:tcPr>
            <w:tcW w:w="6028" w:type="dxa"/>
            <w:gridSpan w:val="2"/>
            <w:shd w:val="clear" w:color="auto" w:fill="FFFFFF" w:themeFill="background1"/>
          </w:tcPr>
          <w:p w:rsidR="00982658" w:rsidRPr="00A3584E" w:rsidRDefault="00982658" w:rsidP="00982658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A3584E">
              <w:rPr>
                <w:b/>
              </w:rPr>
              <w:t>Axe 1 : Essor et déclin des puissances : un regard historique</w:t>
            </w:r>
          </w:p>
          <w:p w:rsidR="0009096A" w:rsidRDefault="00982658" w:rsidP="00982658">
            <w:pPr>
              <w:jc w:val="both"/>
            </w:pPr>
            <w:r w:rsidRPr="00D46D2E">
              <w:rPr>
                <w:b/>
                <w:color w:val="4472C4" w:themeColor="accent5"/>
              </w:rPr>
              <w:t>I. « L’empire ne meurt jamais » : l’histoire des empires de Rome à l’URSS.</w:t>
            </w:r>
            <w:r>
              <w:rPr>
                <w:color w:val="4472C4" w:themeColor="accent5"/>
              </w:rPr>
              <w:t xml:space="preserve"> </w:t>
            </w:r>
            <w:r w:rsidRPr="006B6FA4">
              <w:rPr>
                <w:i/>
              </w:rPr>
              <w:t>Les collections de L’Histoire</w:t>
            </w:r>
            <w:r w:rsidRPr="006B6FA4">
              <w:t>, « Comment meurent les empires », 2010.</w:t>
            </w:r>
          </w:p>
          <w:p w:rsidR="0009096A" w:rsidRDefault="0009096A" w:rsidP="0009096A">
            <w:pPr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+ Interro connaissances SES / capitales européennes </w:t>
            </w:r>
          </w:p>
          <w:p w:rsidR="00425BC0" w:rsidRPr="0009096A" w:rsidRDefault="0009096A" w:rsidP="0009096A">
            <w:pPr>
              <w:jc w:val="both"/>
              <w:rPr>
                <w:b/>
                <w:color w:val="00B050"/>
              </w:rPr>
            </w:pPr>
            <w:r w:rsidRPr="00617948">
              <w:rPr>
                <w:b/>
                <w:color w:val="0070C0"/>
              </w:rPr>
              <w:t>(surveillée par JPC)</w:t>
            </w:r>
          </w:p>
        </w:tc>
        <w:tc>
          <w:tcPr>
            <w:tcW w:w="3402" w:type="dxa"/>
            <w:shd w:val="clear" w:color="auto" w:fill="FFFFFF" w:themeFill="background1"/>
          </w:tcPr>
          <w:p w:rsidR="00425BC0" w:rsidRPr="00544125" w:rsidRDefault="00425BC0" w:rsidP="00425BC0">
            <w:pPr>
              <w:rPr>
                <w:color w:val="7030A0"/>
              </w:rPr>
            </w:pPr>
            <w:r w:rsidRPr="00544125">
              <w:rPr>
                <w:b/>
                <w:color w:val="7030A0"/>
              </w:rPr>
              <w:t xml:space="preserve">- M. </w:t>
            </w:r>
            <w:proofErr w:type="spellStart"/>
            <w:r w:rsidRPr="00544125">
              <w:rPr>
                <w:b/>
                <w:color w:val="7030A0"/>
              </w:rPr>
              <w:t>Fize</w:t>
            </w:r>
            <w:proofErr w:type="spellEnd"/>
            <w:r w:rsidRPr="00544125">
              <w:rPr>
                <w:color w:val="7030A0"/>
              </w:rPr>
              <w:t xml:space="preserve">, </w:t>
            </w:r>
            <w:r w:rsidRPr="00544125">
              <w:rPr>
                <w:i/>
                <w:color w:val="7030A0"/>
              </w:rPr>
              <w:t>L’individualisme démocratique</w:t>
            </w:r>
            <w:r w:rsidRPr="00544125">
              <w:rPr>
                <w:color w:val="7030A0"/>
              </w:rPr>
              <w:t>, 2010, 193 p.</w:t>
            </w:r>
          </w:p>
          <w:p w:rsidR="00425BC0" w:rsidRPr="00544125" w:rsidRDefault="00425BC0" w:rsidP="00425BC0">
            <w:pPr>
              <w:rPr>
                <w:color w:val="7030A0"/>
              </w:rPr>
            </w:pPr>
            <w:r w:rsidRPr="00544125">
              <w:rPr>
                <w:b/>
                <w:color w:val="7030A0"/>
              </w:rPr>
              <w:t xml:space="preserve">- L. </w:t>
            </w:r>
            <w:proofErr w:type="spellStart"/>
            <w:r w:rsidRPr="00544125">
              <w:rPr>
                <w:b/>
                <w:color w:val="7030A0"/>
              </w:rPr>
              <w:t>Blondiaux</w:t>
            </w:r>
            <w:proofErr w:type="spellEnd"/>
            <w:r w:rsidRPr="00544125">
              <w:rPr>
                <w:color w:val="7030A0"/>
              </w:rPr>
              <w:t xml:space="preserve">, </w:t>
            </w:r>
            <w:r w:rsidRPr="00544125">
              <w:rPr>
                <w:i/>
                <w:color w:val="7030A0"/>
              </w:rPr>
              <w:t>Le nouvel esprit de la démocratie</w:t>
            </w:r>
            <w:r w:rsidRPr="00544125">
              <w:rPr>
                <w:color w:val="7030A0"/>
              </w:rPr>
              <w:t xml:space="preserve">, 2008, 109 p. </w:t>
            </w:r>
          </w:p>
          <w:p w:rsidR="00425BC0" w:rsidRPr="00425BC0" w:rsidRDefault="00425BC0" w:rsidP="00425BC0">
            <w:r w:rsidRPr="00544125">
              <w:rPr>
                <w:b/>
                <w:color w:val="7030A0"/>
              </w:rPr>
              <w:t>- Y. Sintomer</w:t>
            </w:r>
            <w:r w:rsidRPr="00544125">
              <w:rPr>
                <w:color w:val="7030A0"/>
              </w:rPr>
              <w:t xml:space="preserve">, </w:t>
            </w:r>
            <w:r w:rsidRPr="00544125">
              <w:rPr>
                <w:i/>
                <w:color w:val="7030A0"/>
              </w:rPr>
              <w:t>Le pouvoir au peuple</w:t>
            </w:r>
            <w:r w:rsidRPr="00544125">
              <w:rPr>
                <w:color w:val="7030A0"/>
              </w:rPr>
              <w:t>, 2007, 168 p.</w:t>
            </w:r>
          </w:p>
        </w:tc>
        <w:tc>
          <w:tcPr>
            <w:tcW w:w="1984" w:type="dxa"/>
            <w:shd w:val="clear" w:color="auto" w:fill="FFFFFF" w:themeFill="background1"/>
          </w:tcPr>
          <w:p w:rsidR="00425BC0" w:rsidRDefault="00425BC0" w:rsidP="007D474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5BC0" w:rsidRDefault="00425BC0" w:rsidP="007D474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25BC0" w:rsidRDefault="00425BC0" w:rsidP="007D474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5BC0" w:rsidRPr="005370AA" w:rsidRDefault="00425BC0" w:rsidP="00982658">
            <w:pPr>
              <w:rPr>
                <w:color w:val="00B050"/>
              </w:rPr>
            </w:pPr>
          </w:p>
          <w:p w:rsidR="00425BC0" w:rsidRPr="00425BC0" w:rsidRDefault="00911655" w:rsidP="00982658">
            <w:pPr>
              <w:jc w:val="center"/>
            </w:pPr>
            <w:r>
              <w:rPr>
                <w:color w:val="0070C0"/>
              </w:rPr>
              <w:t>2</w:t>
            </w:r>
          </w:p>
        </w:tc>
      </w:tr>
      <w:tr w:rsidR="00EA1F95" w:rsidTr="00231581">
        <w:tc>
          <w:tcPr>
            <w:tcW w:w="1055" w:type="dxa"/>
          </w:tcPr>
          <w:p w:rsidR="00713BF7" w:rsidRDefault="00982658" w:rsidP="000A2404">
            <w:r>
              <w:t>n° 10 : 18-22/11/19</w:t>
            </w:r>
          </w:p>
        </w:tc>
        <w:tc>
          <w:tcPr>
            <w:tcW w:w="6028" w:type="dxa"/>
            <w:gridSpan w:val="2"/>
            <w:shd w:val="clear" w:color="auto" w:fill="FFFFFF" w:themeFill="background1"/>
          </w:tcPr>
          <w:p w:rsidR="007819D8" w:rsidRDefault="006B6FA4" w:rsidP="00982658">
            <w:pPr>
              <w:jc w:val="both"/>
              <w:rPr>
                <w:color w:val="4472C4" w:themeColor="accent5"/>
              </w:rPr>
            </w:pPr>
            <w:r w:rsidRPr="006B6FA4">
              <w:t xml:space="preserve"> </w:t>
            </w:r>
            <w:r w:rsidR="007819D8" w:rsidRPr="00D46D2E">
              <w:rPr>
                <w:b/>
                <w:color w:val="4472C4" w:themeColor="accent5"/>
              </w:rPr>
              <w:t>I. « L’empire ne meurt jamais » : l’histoire des empires de Rome à l’URSS.</w:t>
            </w:r>
            <w:r w:rsidR="007819D8">
              <w:rPr>
                <w:color w:val="4472C4" w:themeColor="accent5"/>
              </w:rPr>
              <w:t xml:space="preserve"> Suite. </w:t>
            </w:r>
          </w:p>
          <w:p w:rsidR="007819D8" w:rsidRDefault="007819D8" w:rsidP="00982658">
            <w:pPr>
              <w:jc w:val="both"/>
              <w:rPr>
                <w:color w:val="4472C4" w:themeColor="accent5"/>
              </w:rPr>
            </w:pPr>
          </w:p>
          <w:p w:rsidR="00A3584E" w:rsidRPr="007819D8" w:rsidRDefault="00982658" w:rsidP="00982658">
            <w:pPr>
              <w:jc w:val="both"/>
            </w:pPr>
            <w:r w:rsidRPr="00A3584E">
              <w:rPr>
                <w:color w:val="4472C4" w:themeColor="accent5"/>
              </w:rPr>
              <w:t>J 1 : L’empire ottoman, de l’essor au déclin.</w:t>
            </w:r>
            <w:r>
              <w:rPr>
                <w:color w:val="4472C4" w:themeColor="accent5"/>
              </w:rPr>
              <w:t xml:space="preserve"> </w:t>
            </w:r>
            <w:r w:rsidRPr="008C7F70">
              <w:rPr>
                <w:i/>
              </w:rPr>
              <w:t>Collection de l’Histoire</w:t>
            </w:r>
            <w:r w:rsidRPr="008C7F70">
              <w:t xml:space="preserve"> n°45, 2009 ; </w:t>
            </w:r>
            <w:r w:rsidRPr="008C7F70">
              <w:rPr>
                <w:i/>
              </w:rPr>
              <w:t>Documentation photographique</w:t>
            </w:r>
            <w:r w:rsidRPr="008C7F70">
              <w:t>, n° 8124, 2018.</w:t>
            </w:r>
          </w:p>
        </w:tc>
        <w:tc>
          <w:tcPr>
            <w:tcW w:w="3402" w:type="dxa"/>
          </w:tcPr>
          <w:p w:rsidR="00110E6E" w:rsidRPr="00544125" w:rsidRDefault="00110E6E" w:rsidP="00110E6E">
            <w:pPr>
              <w:rPr>
                <w:color w:val="7030A0"/>
              </w:rPr>
            </w:pPr>
            <w:r w:rsidRPr="00544125">
              <w:rPr>
                <w:color w:val="7030A0"/>
              </w:rPr>
              <w:t xml:space="preserve">- </w:t>
            </w:r>
            <w:r w:rsidRPr="00544125">
              <w:rPr>
                <w:i/>
                <w:color w:val="7030A0"/>
              </w:rPr>
              <w:t xml:space="preserve">Collection de </w:t>
            </w:r>
            <w:r w:rsidRPr="00544125">
              <w:rPr>
                <w:b/>
                <w:i/>
                <w:color w:val="7030A0"/>
              </w:rPr>
              <w:t>L’Histoire,</w:t>
            </w:r>
            <w:r w:rsidRPr="00544125">
              <w:rPr>
                <w:color w:val="7030A0"/>
              </w:rPr>
              <w:t xml:space="preserve"> n°45, 2009 : p. 20 à 61. </w:t>
            </w:r>
          </w:p>
          <w:p w:rsidR="00713BF7" w:rsidRDefault="00110E6E" w:rsidP="00110E6E">
            <w:pPr>
              <w:jc w:val="center"/>
            </w:pPr>
            <w:r w:rsidRPr="00544125">
              <w:rPr>
                <w:color w:val="7030A0"/>
              </w:rPr>
              <w:t xml:space="preserve">- </w:t>
            </w:r>
            <w:r w:rsidRPr="00544125">
              <w:rPr>
                <w:b/>
                <w:i/>
                <w:color w:val="7030A0"/>
              </w:rPr>
              <w:t>L’Histoire</w:t>
            </w:r>
            <w:r w:rsidRPr="00544125">
              <w:rPr>
                <w:color w:val="7030A0"/>
              </w:rPr>
              <w:t xml:space="preserve"> « Les derniers jours de l’URSS », n° 369, 2011, p. 40 à 81.</w:t>
            </w:r>
          </w:p>
        </w:tc>
        <w:tc>
          <w:tcPr>
            <w:tcW w:w="1984" w:type="dxa"/>
          </w:tcPr>
          <w:p w:rsidR="0052059A" w:rsidRDefault="0052059A" w:rsidP="00717B03">
            <w:r>
              <w:t>- L’empire inca</w:t>
            </w:r>
          </w:p>
          <w:p w:rsidR="00110E6E" w:rsidRDefault="00110E6E" w:rsidP="00110E6E">
            <w:r>
              <w:t>- La chute de l’URSS</w:t>
            </w:r>
          </w:p>
          <w:p w:rsidR="00110E6E" w:rsidRDefault="00110E6E" w:rsidP="00110E6E">
            <w:r>
              <w:t>- Un retour de l’impérialisme russe ?</w:t>
            </w:r>
          </w:p>
        </w:tc>
        <w:tc>
          <w:tcPr>
            <w:tcW w:w="1560" w:type="dxa"/>
          </w:tcPr>
          <w:p w:rsidR="00713BF7" w:rsidRDefault="0052059A" w:rsidP="0052059A">
            <w:r>
              <w:t>- L’empire romain</w:t>
            </w:r>
          </w:p>
          <w:p w:rsidR="00110E6E" w:rsidRDefault="00110E6E" w:rsidP="00110E6E">
            <w:r>
              <w:t>- L’empire ottoman</w:t>
            </w:r>
          </w:p>
          <w:p w:rsidR="00110E6E" w:rsidRDefault="00110E6E" w:rsidP="00110E6E">
            <w:r>
              <w:t>- Histoire de la Russie</w:t>
            </w:r>
          </w:p>
        </w:tc>
        <w:tc>
          <w:tcPr>
            <w:tcW w:w="1417" w:type="dxa"/>
          </w:tcPr>
          <w:p w:rsidR="00F80A4B" w:rsidRDefault="00F80A4B" w:rsidP="00F80A4B">
            <w:r>
              <w:t>- Gengis Khan</w:t>
            </w:r>
          </w:p>
          <w:p w:rsidR="00110E6E" w:rsidRDefault="00110E6E" w:rsidP="00F80A4B"/>
          <w:p w:rsidR="00110E6E" w:rsidRDefault="00110E6E" w:rsidP="00F80A4B"/>
        </w:tc>
        <w:tc>
          <w:tcPr>
            <w:tcW w:w="567" w:type="dxa"/>
          </w:tcPr>
          <w:p w:rsidR="00713BF7" w:rsidRPr="00963BCA" w:rsidRDefault="00713BF7" w:rsidP="00950F7B">
            <w:pPr>
              <w:jc w:val="center"/>
              <w:rPr>
                <w:color w:val="0070C0"/>
              </w:rPr>
            </w:pPr>
          </w:p>
          <w:p w:rsidR="00500C74" w:rsidRPr="00963BCA" w:rsidRDefault="00500C74" w:rsidP="00C13C61">
            <w:pPr>
              <w:jc w:val="center"/>
              <w:rPr>
                <w:color w:val="0070C0"/>
              </w:rPr>
            </w:pPr>
            <w:r w:rsidRPr="00963BCA">
              <w:rPr>
                <w:color w:val="0070C0"/>
              </w:rPr>
              <w:t>4</w:t>
            </w:r>
          </w:p>
        </w:tc>
      </w:tr>
      <w:tr w:rsidR="007819D8" w:rsidTr="00231581">
        <w:tc>
          <w:tcPr>
            <w:tcW w:w="1055" w:type="dxa"/>
          </w:tcPr>
          <w:p w:rsidR="007819D8" w:rsidRDefault="007819D8" w:rsidP="000A2404">
            <w:r>
              <w:t>n° 11 : 25- 29/11/19</w:t>
            </w:r>
          </w:p>
        </w:tc>
        <w:tc>
          <w:tcPr>
            <w:tcW w:w="6028" w:type="dxa"/>
            <w:gridSpan w:val="2"/>
            <w:shd w:val="clear" w:color="auto" w:fill="FFFFFF" w:themeFill="background1"/>
          </w:tcPr>
          <w:p w:rsidR="007819D8" w:rsidRDefault="007819D8" w:rsidP="00982658">
            <w:pPr>
              <w:jc w:val="both"/>
              <w:rPr>
                <w:color w:val="4472C4" w:themeColor="accent5"/>
              </w:rPr>
            </w:pPr>
            <w:r w:rsidRPr="00A3584E">
              <w:rPr>
                <w:color w:val="4472C4" w:themeColor="accent5"/>
              </w:rPr>
              <w:t>J 1 : L’empire ottoman, de l’essor au déclin.</w:t>
            </w:r>
            <w:r>
              <w:rPr>
                <w:color w:val="4472C4" w:themeColor="accent5"/>
              </w:rPr>
              <w:t xml:space="preserve"> Suite et fin.</w:t>
            </w:r>
          </w:p>
          <w:p w:rsidR="007819D8" w:rsidRPr="007819D8" w:rsidRDefault="007819D8" w:rsidP="00982658">
            <w:pPr>
              <w:jc w:val="both"/>
              <w:rPr>
                <w:color w:val="4472C4" w:themeColor="accent5"/>
              </w:rPr>
            </w:pPr>
            <w:r w:rsidRPr="00D46D2E">
              <w:rPr>
                <w:b/>
                <w:color w:val="4472C4" w:themeColor="accent5"/>
              </w:rPr>
              <w:t>II. La reconstruction de la puissance russe après 1991</w:t>
            </w:r>
            <w:r>
              <w:rPr>
                <w:color w:val="4472C4" w:themeColor="accent5"/>
              </w:rPr>
              <w:t xml:space="preserve"> (J2)</w:t>
            </w:r>
            <w:r w:rsidRPr="00500C74">
              <w:rPr>
                <w:color w:val="4472C4" w:themeColor="accent5"/>
              </w:rPr>
              <w:t>.</w:t>
            </w:r>
          </w:p>
        </w:tc>
        <w:tc>
          <w:tcPr>
            <w:tcW w:w="3402" w:type="dxa"/>
          </w:tcPr>
          <w:p w:rsidR="007819D8" w:rsidRPr="00544125" w:rsidRDefault="007819D8" w:rsidP="00110E6E">
            <w:pPr>
              <w:rPr>
                <w:color w:val="7030A0"/>
              </w:rPr>
            </w:pPr>
          </w:p>
        </w:tc>
        <w:tc>
          <w:tcPr>
            <w:tcW w:w="1984" w:type="dxa"/>
          </w:tcPr>
          <w:p w:rsidR="007819D8" w:rsidRDefault="007819D8" w:rsidP="00717B03"/>
        </w:tc>
        <w:tc>
          <w:tcPr>
            <w:tcW w:w="1560" w:type="dxa"/>
          </w:tcPr>
          <w:p w:rsidR="007819D8" w:rsidRDefault="007819D8" w:rsidP="0052059A"/>
        </w:tc>
        <w:tc>
          <w:tcPr>
            <w:tcW w:w="1417" w:type="dxa"/>
          </w:tcPr>
          <w:p w:rsidR="007819D8" w:rsidRDefault="007819D8" w:rsidP="00F80A4B">
            <w:r>
              <w:t>- V. Poutine</w:t>
            </w:r>
          </w:p>
        </w:tc>
        <w:tc>
          <w:tcPr>
            <w:tcW w:w="567" w:type="dxa"/>
          </w:tcPr>
          <w:p w:rsidR="007819D8" w:rsidRPr="00963BCA" w:rsidRDefault="007819D8" w:rsidP="00950F7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</w:tr>
      <w:tr w:rsidR="00791ED6" w:rsidTr="00231581">
        <w:tc>
          <w:tcPr>
            <w:tcW w:w="1055" w:type="dxa"/>
          </w:tcPr>
          <w:p w:rsidR="00713BF7" w:rsidRDefault="007819D8" w:rsidP="00C13C61">
            <w:r>
              <w:t>n° 12 : 2-6/12/19</w:t>
            </w:r>
          </w:p>
        </w:tc>
        <w:tc>
          <w:tcPr>
            <w:tcW w:w="6028" w:type="dxa"/>
            <w:gridSpan w:val="2"/>
          </w:tcPr>
          <w:p w:rsidR="00E238EE" w:rsidRDefault="00735BB1" w:rsidP="00735BB1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735BB1">
              <w:rPr>
                <w:b/>
              </w:rPr>
              <w:t xml:space="preserve">Axe 2 : Formes indirectes de la puissance : </w:t>
            </w:r>
          </w:p>
          <w:p w:rsidR="00713BF7" w:rsidRDefault="00735BB1" w:rsidP="00735BB1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735BB1">
              <w:rPr>
                <w:b/>
              </w:rPr>
              <w:t>une approche géopolitique</w:t>
            </w:r>
          </w:p>
          <w:p w:rsidR="00735BB1" w:rsidRDefault="00B1612B" w:rsidP="00735BB1">
            <w:pPr>
              <w:jc w:val="both"/>
              <w:rPr>
                <w:color w:val="0070C0"/>
              </w:rPr>
            </w:pPr>
            <w:r w:rsidRPr="00B1612B">
              <w:rPr>
                <w:b/>
                <w:color w:val="0070C0"/>
              </w:rPr>
              <w:t xml:space="preserve">I. L’enjeu de la langue </w:t>
            </w:r>
            <w:r w:rsidR="00735BB1" w:rsidRPr="00B1612B">
              <w:rPr>
                <w:b/>
                <w:color w:val="0070C0"/>
              </w:rPr>
              <w:t>dans</w:t>
            </w:r>
            <w:r w:rsidRPr="00B1612B">
              <w:rPr>
                <w:b/>
                <w:color w:val="0070C0"/>
              </w:rPr>
              <w:t xml:space="preserve"> les relations internationales</w:t>
            </w:r>
            <w:r>
              <w:rPr>
                <w:color w:val="0070C0"/>
              </w:rPr>
              <w:t xml:space="preserve"> (J1)</w:t>
            </w:r>
          </w:p>
          <w:p w:rsidR="00D55198" w:rsidRPr="00735BB1" w:rsidRDefault="00D55198" w:rsidP="00735BB1">
            <w:pPr>
              <w:jc w:val="both"/>
              <w:rPr>
                <w:color w:val="0070C0"/>
              </w:rPr>
            </w:pPr>
          </w:p>
          <w:p w:rsidR="00735BB1" w:rsidRPr="00735BB1" w:rsidRDefault="00B1612B" w:rsidP="00735BB1">
            <w:pPr>
              <w:jc w:val="both"/>
              <w:rPr>
                <w:color w:val="00B050"/>
              </w:rPr>
            </w:pPr>
            <w:r w:rsidRPr="00B1612B">
              <w:rPr>
                <w:b/>
                <w:color w:val="00B050"/>
              </w:rPr>
              <w:lastRenderedPageBreak/>
              <w:t>II. Les géants du numérique face aux Etats et aux organisations internationales</w:t>
            </w:r>
            <w:r>
              <w:rPr>
                <w:color w:val="00B050"/>
              </w:rPr>
              <w:t xml:space="preserve"> (J2)</w:t>
            </w:r>
          </w:p>
          <w:p w:rsidR="00735BB1" w:rsidRPr="00735BB1" w:rsidRDefault="00735BB1" w:rsidP="00735BB1">
            <w:pPr>
              <w:jc w:val="both"/>
            </w:pPr>
          </w:p>
        </w:tc>
        <w:tc>
          <w:tcPr>
            <w:tcW w:w="3402" w:type="dxa"/>
          </w:tcPr>
          <w:p w:rsidR="00713BF7" w:rsidRDefault="00686C07" w:rsidP="00686C07">
            <w:r>
              <w:lastRenderedPageBreak/>
              <w:t xml:space="preserve">- </w:t>
            </w:r>
            <w:r w:rsidRPr="00686C07">
              <w:rPr>
                <w:b/>
              </w:rPr>
              <w:t xml:space="preserve">A. </w:t>
            </w:r>
            <w:proofErr w:type="spellStart"/>
            <w:r w:rsidRPr="00686C07">
              <w:rPr>
                <w:b/>
              </w:rPr>
              <w:t>Gazeau</w:t>
            </w:r>
            <w:proofErr w:type="spellEnd"/>
            <w:r w:rsidRPr="00686C07">
              <w:rPr>
                <w:b/>
              </w:rPr>
              <w:t>-Secret</w:t>
            </w:r>
            <w:r>
              <w:t xml:space="preserve">, « Francophonie et diplomatie d’influence », </w:t>
            </w:r>
            <w:proofErr w:type="spellStart"/>
            <w:r w:rsidRPr="00686C07">
              <w:rPr>
                <w:i/>
              </w:rPr>
              <w:t>Géoéconomie</w:t>
            </w:r>
            <w:proofErr w:type="spellEnd"/>
            <w:r>
              <w:t>, n°55, 2010</w:t>
            </w:r>
            <w:r w:rsidR="007E7F77">
              <w:t xml:space="preserve">, 17 p. (disponible sur Cairn) : </w:t>
            </w:r>
            <w:hyperlink r:id="rId7" w:history="1">
              <w:r w:rsidR="007E7F77" w:rsidRPr="00B06527">
                <w:rPr>
                  <w:rStyle w:val="Lienhypertexte"/>
                </w:rPr>
                <w:t>https://www.cairn.info/revue-geoeconomie-2010-4-page-39.htm</w:t>
              </w:r>
            </w:hyperlink>
            <w:r w:rsidR="007E7F77">
              <w:t xml:space="preserve"> </w:t>
            </w:r>
          </w:p>
          <w:p w:rsidR="00615FEA" w:rsidRDefault="002C2464" w:rsidP="00686C07">
            <w:r w:rsidRPr="00544125">
              <w:rPr>
                <w:color w:val="7030A0"/>
              </w:rPr>
              <w:t xml:space="preserve">- </w:t>
            </w:r>
            <w:r w:rsidR="00615FEA" w:rsidRPr="00544125">
              <w:rPr>
                <w:color w:val="7030A0"/>
              </w:rPr>
              <w:t>Dossier d’</w:t>
            </w:r>
            <w:r w:rsidR="00615FEA" w:rsidRPr="00544125">
              <w:rPr>
                <w:b/>
                <w:i/>
                <w:color w:val="7030A0"/>
              </w:rPr>
              <w:t>Alternatives économiques</w:t>
            </w:r>
            <w:r w:rsidR="00615FEA" w:rsidRPr="00544125">
              <w:rPr>
                <w:color w:val="7030A0"/>
              </w:rPr>
              <w:t xml:space="preserve">, n°385, 2018 : </w:t>
            </w:r>
            <w:r w:rsidRPr="00544125">
              <w:rPr>
                <w:color w:val="7030A0"/>
              </w:rPr>
              <w:t>« GAFA : comment les dompter ? »</w:t>
            </w:r>
          </w:p>
        </w:tc>
        <w:tc>
          <w:tcPr>
            <w:tcW w:w="1984" w:type="dxa"/>
          </w:tcPr>
          <w:p w:rsidR="00713BF7" w:rsidRDefault="00713BF7" w:rsidP="00717B03"/>
          <w:p w:rsidR="00717B03" w:rsidRDefault="00717B03" w:rsidP="00717B03"/>
          <w:p w:rsidR="00D55198" w:rsidRDefault="007E7F77" w:rsidP="00D55198">
            <w:r>
              <w:t>- La francophonie</w:t>
            </w:r>
          </w:p>
          <w:p w:rsidR="00D55198" w:rsidRDefault="00D55198" w:rsidP="00D55198"/>
          <w:p w:rsidR="002C5626" w:rsidRDefault="00735CA7" w:rsidP="00D55198">
            <w:r>
              <w:lastRenderedPageBreak/>
              <w:t>- Peut-o</w:t>
            </w:r>
            <w:r w:rsidR="00B1612B">
              <w:t>n se passer des géants du net ?</w:t>
            </w:r>
          </w:p>
        </w:tc>
        <w:tc>
          <w:tcPr>
            <w:tcW w:w="1560" w:type="dxa"/>
          </w:tcPr>
          <w:p w:rsidR="00713BF7" w:rsidRDefault="00713BF7" w:rsidP="00950F7B">
            <w:pPr>
              <w:jc w:val="center"/>
            </w:pPr>
          </w:p>
          <w:p w:rsidR="00735CA7" w:rsidRDefault="00735CA7" w:rsidP="00950F7B">
            <w:pPr>
              <w:jc w:val="center"/>
            </w:pPr>
          </w:p>
          <w:p w:rsidR="00735CA7" w:rsidRDefault="00735CA7" w:rsidP="00950F7B">
            <w:pPr>
              <w:jc w:val="center"/>
            </w:pPr>
          </w:p>
          <w:p w:rsidR="00735CA7" w:rsidRDefault="00735CA7" w:rsidP="00B1612B"/>
          <w:p w:rsidR="001D1989" w:rsidRDefault="001D1989" w:rsidP="00B1612B"/>
          <w:p w:rsidR="00735CA7" w:rsidRDefault="00735CA7" w:rsidP="00735CA7">
            <w:r>
              <w:t xml:space="preserve">- La Chine de 1949 à nos jours. </w:t>
            </w:r>
          </w:p>
        </w:tc>
        <w:tc>
          <w:tcPr>
            <w:tcW w:w="1417" w:type="dxa"/>
          </w:tcPr>
          <w:p w:rsidR="00717B03" w:rsidRDefault="004653C7" w:rsidP="00F80A4B">
            <w:r>
              <w:lastRenderedPageBreak/>
              <w:t xml:space="preserve">- </w:t>
            </w:r>
            <w:r w:rsidR="00717B03">
              <w:t>Confucius</w:t>
            </w:r>
          </w:p>
          <w:p w:rsidR="00D55198" w:rsidRDefault="00D55198" w:rsidP="002C5626"/>
          <w:p w:rsidR="002C5626" w:rsidRDefault="002C5626" w:rsidP="002C5626">
            <w:r>
              <w:lastRenderedPageBreak/>
              <w:t>- L’anglais, langue mondiale ?</w:t>
            </w:r>
          </w:p>
        </w:tc>
        <w:tc>
          <w:tcPr>
            <w:tcW w:w="567" w:type="dxa"/>
          </w:tcPr>
          <w:p w:rsidR="00713BF7" w:rsidRDefault="00713BF7" w:rsidP="00950F7B">
            <w:pPr>
              <w:jc w:val="center"/>
            </w:pPr>
          </w:p>
          <w:p w:rsidR="00CB0694" w:rsidRDefault="00CB0694" w:rsidP="00950F7B">
            <w:pPr>
              <w:jc w:val="center"/>
            </w:pPr>
          </w:p>
          <w:p w:rsidR="00CB0694" w:rsidRDefault="00110E6E" w:rsidP="00B1612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  <w:p w:rsidR="00D55198" w:rsidRPr="00B1612B" w:rsidRDefault="00D55198" w:rsidP="00B1612B">
            <w:pPr>
              <w:jc w:val="center"/>
              <w:rPr>
                <w:color w:val="0070C0"/>
              </w:rPr>
            </w:pPr>
          </w:p>
          <w:p w:rsidR="00735BB1" w:rsidRPr="00963BCA" w:rsidRDefault="00CB0694" w:rsidP="00CB0694">
            <w:pPr>
              <w:jc w:val="center"/>
              <w:rPr>
                <w:color w:val="00B050"/>
              </w:rPr>
            </w:pPr>
            <w:r w:rsidRPr="00963BCA">
              <w:rPr>
                <w:color w:val="00B050"/>
              </w:rPr>
              <w:lastRenderedPageBreak/>
              <w:t>2</w:t>
            </w:r>
          </w:p>
          <w:p w:rsidR="00735BB1" w:rsidRDefault="00735BB1" w:rsidP="0009096A"/>
        </w:tc>
      </w:tr>
      <w:tr w:rsidR="00791ED6" w:rsidTr="00110E6E">
        <w:tc>
          <w:tcPr>
            <w:tcW w:w="1055" w:type="dxa"/>
          </w:tcPr>
          <w:p w:rsidR="00713BF7" w:rsidRDefault="007819D8" w:rsidP="00C13C61">
            <w:r w:rsidRPr="00D55198">
              <w:lastRenderedPageBreak/>
              <w:t>n° 13 : 9-13/12/19</w:t>
            </w:r>
          </w:p>
        </w:tc>
        <w:tc>
          <w:tcPr>
            <w:tcW w:w="6028" w:type="dxa"/>
            <w:gridSpan w:val="2"/>
            <w:shd w:val="clear" w:color="auto" w:fill="FFFFFF" w:themeFill="background1"/>
          </w:tcPr>
          <w:p w:rsidR="00110E6E" w:rsidRDefault="00110E6E" w:rsidP="00110E6E">
            <w:pPr>
              <w:shd w:val="clear" w:color="auto" w:fill="FFFFFF" w:themeFill="background1"/>
              <w:tabs>
                <w:tab w:val="center" w:pos="2906"/>
              </w:tabs>
            </w:pPr>
            <w:r w:rsidRPr="00B1612B">
              <w:rPr>
                <w:b/>
                <w:color w:val="0070C0"/>
              </w:rPr>
              <w:t>III. La maîtrise des voies de communication : les « nouvelles routes de la Soie »</w:t>
            </w:r>
            <w:r>
              <w:rPr>
                <w:color w:val="0070C0"/>
              </w:rPr>
              <w:t xml:space="preserve"> (J3)</w:t>
            </w:r>
            <w:r w:rsidRPr="00735BB1">
              <w:rPr>
                <w:color w:val="0070C0"/>
              </w:rPr>
              <w:t>.</w:t>
            </w:r>
            <w:r>
              <w:rPr>
                <w:color w:val="0070C0"/>
              </w:rPr>
              <w:t xml:space="preserve"> </w:t>
            </w:r>
            <w:r w:rsidRPr="002C5626">
              <w:rPr>
                <w:i/>
              </w:rPr>
              <w:t>Diplomatie</w:t>
            </w:r>
            <w:r w:rsidRPr="002C5626">
              <w:t>, n° 90, 2018.</w:t>
            </w:r>
          </w:p>
          <w:p w:rsidR="00110E6E" w:rsidRDefault="00110E6E" w:rsidP="00110E6E">
            <w:pPr>
              <w:shd w:val="clear" w:color="auto" w:fill="FFFFFF" w:themeFill="background1"/>
              <w:tabs>
                <w:tab w:val="center" w:pos="2906"/>
              </w:tabs>
              <w:rPr>
                <w:b/>
              </w:rPr>
            </w:pPr>
          </w:p>
          <w:p w:rsidR="00C17E04" w:rsidRPr="00C17E04" w:rsidRDefault="00C17E04" w:rsidP="00110E6E">
            <w:pPr>
              <w:shd w:val="clear" w:color="auto" w:fill="FFFFFF" w:themeFill="background1"/>
              <w:tabs>
                <w:tab w:val="center" w:pos="2906"/>
              </w:tabs>
              <w:rPr>
                <w:b/>
                <w:color w:val="FF0000"/>
              </w:rPr>
            </w:pPr>
            <w:r w:rsidRPr="00C17E04">
              <w:rPr>
                <w:b/>
                <w:color w:val="FF0000"/>
              </w:rPr>
              <w:t>Interro de connaissances sur T2 Axes 1 et 2</w:t>
            </w:r>
          </w:p>
          <w:p w:rsidR="00C17E04" w:rsidRDefault="00C17E04" w:rsidP="00110E6E">
            <w:pPr>
              <w:shd w:val="clear" w:color="auto" w:fill="FFFFFF" w:themeFill="background1"/>
              <w:tabs>
                <w:tab w:val="center" w:pos="2906"/>
              </w:tabs>
              <w:rPr>
                <w:b/>
              </w:rPr>
            </w:pPr>
          </w:p>
          <w:p w:rsidR="00E238EE" w:rsidRDefault="00110E6E" w:rsidP="00110E6E">
            <w:pPr>
              <w:shd w:val="clear" w:color="auto" w:fill="FFE599" w:themeFill="accent4" w:themeFillTint="66"/>
              <w:tabs>
                <w:tab w:val="center" w:pos="2906"/>
              </w:tabs>
              <w:rPr>
                <w:b/>
              </w:rPr>
            </w:pPr>
            <w:r>
              <w:rPr>
                <w:b/>
              </w:rPr>
              <w:tab/>
            </w:r>
            <w:r w:rsidR="00735BB1" w:rsidRPr="00735BB1">
              <w:rPr>
                <w:b/>
              </w:rPr>
              <w:t xml:space="preserve">Objet de travail conclusif : </w:t>
            </w:r>
          </w:p>
          <w:p w:rsidR="00713BF7" w:rsidRPr="00735BB1" w:rsidRDefault="00735BB1" w:rsidP="00110E6E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735BB1">
              <w:rPr>
                <w:b/>
              </w:rPr>
              <w:t>La puissance des États-Unis aujourd’hui</w:t>
            </w:r>
          </w:p>
          <w:p w:rsidR="0073068E" w:rsidRDefault="0073068E" w:rsidP="00735BB1">
            <w:pPr>
              <w:jc w:val="both"/>
              <w:rPr>
                <w:color w:val="0070C0"/>
              </w:rPr>
            </w:pPr>
            <w:r w:rsidRPr="0073068E">
              <w:rPr>
                <w:b/>
                <w:color w:val="0070C0"/>
              </w:rPr>
              <w:t xml:space="preserve">I. </w:t>
            </w:r>
            <w:r w:rsidR="00735BB1" w:rsidRPr="0073068E">
              <w:rPr>
                <w:b/>
                <w:color w:val="0070C0"/>
              </w:rPr>
              <w:t>Les lieux et les formes de la puissance aux États-Unis</w:t>
            </w:r>
            <w:r w:rsidR="00735BB1" w:rsidRPr="00735BB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(J1)</w:t>
            </w:r>
          </w:p>
          <w:p w:rsidR="00735BB1" w:rsidRDefault="00735BB1" w:rsidP="00735BB1">
            <w:pPr>
              <w:jc w:val="both"/>
              <w:rPr>
                <w:color w:val="0070C0"/>
              </w:rPr>
            </w:pPr>
            <w:r w:rsidRPr="00735BB1">
              <w:rPr>
                <w:color w:val="0070C0"/>
              </w:rPr>
              <w:t xml:space="preserve">(siège de l’ONU, Hollywood, </w:t>
            </w:r>
            <w:r w:rsidR="0073068E">
              <w:rPr>
                <w:color w:val="0070C0"/>
              </w:rPr>
              <w:t>MIT</w:t>
            </w:r>
            <w:r w:rsidR="00C17E04">
              <w:rPr>
                <w:color w:val="0070C0"/>
              </w:rPr>
              <w:t>…).</w:t>
            </w:r>
          </w:p>
          <w:p w:rsidR="00C17E04" w:rsidRPr="00C17E04" w:rsidRDefault="00C17E04" w:rsidP="00735BB1">
            <w:pPr>
              <w:jc w:val="both"/>
              <w:rPr>
                <w:color w:val="0070C0"/>
              </w:rPr>
            </w:pPr>
          </w:p>
        </w:tc>
        <w:tc>
          <w:tcPr>
            <w:tcW w:w="3402" w:type="dxa"/>
          </w:tcPr>
          <w:p w:rsidR="00686C07" w:rsidRPr="00544125" w:rsidRDefault="00686C07" w:rsidP="0083109E">
            <w:pPr>
              <w:rPr>
                <w:color w:val="7030A0"/>
              </w:rPr>
            </w:pPr>
            <w:r w:rsidRPr="00544125">
              <w:rPr>
                <w:b/>
                <w:color w:val="7030A0"/>
              </w:rPr>
              <w:t xml:space="preserve">- </w:t>
            </w:r>
            <w:r w:rsidR="00C33BC4" w:rsidRPr="00544125">
              <w:rPr>
                <w:b/>
                <w:color w:val="7030A0"/>
              </w:rPr>
              <w:t xml:space="preserve">P. </w:t>
            </w:r>
            <w:proofErr w:type="spellStart"/>
            <w:r w:rsidR="00C33BC4" w:rsidRPr="00544125">
              <w:rPr>
                <w:b/>
                <w:color w:val="7030A0"/>
              </w:rPr>
              <w:t>Rosanvallon</w:t>
            </w:r>
            <w:proofErr w:type="spellEnd"/>
            <w:r w:rsidR="00C33BC4" w:rsidRPr="00544125">
              <w:rPr>
                <w:color w:val="7030A0"/>
              </w:rPr>
              <w:t xml:space="preserve">, </w:t>
            </w:r>
            <w:r w:rsidR="00C33BC4" w:rsidRPr="00544125">
              <w:rPr>
                <w:i/>
                <w:color w:val="7030A0"/>
              </w:rPr>
              <w:t>Le bon gouvernement</w:t>
            </w:r>
            <w:r w:rsidR="00C33BC4" w:rsidRPr="00544125">
              <w:rPr>
                <w:color w:val="7030A0"/>
              </w:rPr>
              <w:t>, 2015 (Intro, III, IV et conclu = 244 p.)</w:t>
            </w:r>
          </w:p>
          <w:p w:rsidR="007D4749" w:rsidRPr="00544125" w:rsidRDefault="007D4749" w:rsidP="0083109E">
            <w:pPr>
              <w:rPr>
                <w:color w:val="7030A0"/>
              </w:rPr>
            </w:pPr>
            <w:r w:rsidRPr="00544125">
              <w:rPr>
                <w:color w:val="7030A0"/>
              </w:rPr>
              <w:t xml:space="preserve">- </w:t>
            </w:r>
            <w:r w:rsidRPr="00544125">
              <w:rPr>
                <w:b/>
                <w:color w:val="7030A0"/>
              </w:rPr>
              <w:t>Collectif</w:t>
            </w:r>
            <w:r w:rsidRPr="00544125">
              <w:rPr>
                <w:color w:val="7030A0"/>
              </w:rPr>
              <w:t xml:space="preserve">, </w:t>
            </w:r>
            <w:r w:rsidRPr="00544125">
              <w:rPr>
                <w:i/>
                <w:color w:val="7030A0"/>
              </w:rPr>
              <w:t>Les Etats-Unis, peuple et culture</w:t>
            </w:r>
            <w:r w:rsidRPr="00544125">
              <w:rPr>
                <w:color w:val="7030A0"/>
              </w:rPr>
              <w:t>, 2004 (chap. 2 : Naissance et histoire d’une nation = 35 p.)</w:t>
            </w:r>
          </w:p>
          <w:p w:rsidR="00686C07" w:rsidRDefault="00686C07" w:rsidP="0073068E">
            <w:r w:rsidRPr="00544125">
              <w:rPr>
                <w:b/>
                <w:color w:val="7030A0"/>
              </w:rPr>
              <w:t>- V. Lemire</w:t>
            </w:r>
            <w:r w:rsidRPr="00544125">
              <w:rPr>
                <w:color w:val="7030A0"/>
              </w:rPr>
              <w:t xml:space="preserve">, </w:t>
            </w:r>
            <w:r w:rsidR="0073068E" w:rsidRPr="00544125">
              <w:rPr>
                <w:color w:val="7030A0"/>
              </w:rPr>
              <w:t xml:space="preserve">article </w:t>
            </w:r>
            <w:r w:rsidRPr="00544125">
              <w:rPr>
                <w:color w:val="7030A0"/>
              </w:rPr>
              <w:t>« L’impossible capitale »</w:t>
            </w:r>
            <w:r w:rsidR="0073068E" w:rsidRPr="00544125">
              <w:rPr>
                <w:color w:val="7030A0"/>
              </w:rPr>
              <w:t xml:space="preserve"> [Jérusalem]</w:t>
            </w:r>
            <w:r w:rsidRPr="00544125">
              <w:rPr>
                <w:color w:val="7030A0"/>
              </w:rPr>
              <w:t xml:space="preserve">, </w:t>
            </w:r>
            <w:r w:rsidRPr="00544125">
              <w:rPr>
                <w:i/>
                <w:color w:val="7030A0"/>
              </w:rPr>
              <w:t>L’Histoire</w:t>
            </w:r>
            <w:r w:rsidR="0073068E" w:rsidRPr="00544125">
              <w:rPr>
                <w:color w:val="7030A0"/>
              </w:rPr>
              <w:t xml:space="preserve">, n°436, 2017. </w:t>
            </w:r>
          </w:p>
        </w:tc>
        <w:tc>
          <w:tcPr>
            <w:tcW w:w="1984" w:type="dxa"/>
          </w:tcPr>
          <w:p w:rsidR="00713BF7" w:rsidRDefault="00713BF7" w:rsidP="00717B03"/>
          <w:p w:rsidR="00DB6E85" w:rsidRDefault="00DB6E85" w:rsidP="00717B03"/>
          <w:p w:rsidR="004653C7" w:rsidRDefault="004653C7" w:rsidP="00717B03">
            <w:r>
              <w:t>- Hollywood</w:t>
            </w:r>
          </w:p>
          <w:p w:rsidR="002C5626" w:rsidRDefault="002C5626" w:rsidP="00717B03"/>
          <w:p w:rsidR="002C5626" w:rsidRDefault="002C5626" w:rsidP="00717B03">
            <w:r>
              <w:t xml:space="preserve">- L’UE est-t-elle une puissance ? </w:t>
            </w:r>
          </w:p>
        </w:tc>
        <w:tc>
          <w:tcPr>
            <w:tcW w:w="1560" w:type="dxa"/>
          </w:tcPr>
          <w:p w:rsidR="00AC79AB" w:rsidRDefault="00AC79AB" w:rsidP="00735CA7"/>
          <w:p w:rsidR="00DB6E85" w:rsidRDefault="00DB6E85" w:rsidP="00735CA7"/>
          <w:p w:rsidR="00713BF7" w:rsidRDefault="00735CA7" w:rsidP="00735CA7">
            <w:r>
              <w:t>- La puissance des Etats-Unis</w:t>
            </w:r>
          </w:p>
          <w:p w:rsidR="00A30407" w:rsidRDefault="00A30407" w:rsidP="00735CA7"/>
          <w:p w:rsidR="00A30407" w:rsidRDefault="00A30407" w:rsidP="00735CA7">
            <w:r>
              <w:t xml:space="preserve">- L’ONU </w:t>
            </w:r>
          </w:p>
        </w:tc>
        <w:tc>
          <w:tcPr>
            <w:tcW w:w="1417" w:type="dxa"/>
          </w:tcPr>
          <w:p w:rsidR="00713BF7" w:rsidRDefault="00713BF7" w:rsidP="00950F7B">
            <w:pPr>
              <w:jc w:val="center"/>
            </w:pPr>
          </w:p>
          <w:p w:rsidR="00973E2C" w:rsidRDefault="00973E2C" w:rsidP="00D55198"/>
        </w:tc>
        <w:tc>
          <w:tcPr>
            <w:tcW w:w="567" w:type="dxa"/>
          </w:tcPr>
          <w:p w:rsidR="00425BC0" w:rsidRDefault="00425BC0" w:rsidP="00950F7B">
            <w:pPr>
              <w:jc w:val="center"/>
            </w:pPr>
          </w:p>
          <w:p w:rsidR="00E238EE" w:rsidRDefault="00E238EE" w:rsidP="00950F7B">
            <w:pPr>
              <w:jc w:val="center"/>
              <w:rPr>
                <w:color w:val="0070C0"/>
              </w:rPr>
            </w:pPr>
          </w:p>
          <w:p w:rsidR="00713BF7" w:rsidRDefault="00500C74" w:rsidP="00950F7B">
            <w:pPr>
              <w:jc w:val="center"/>
            </w:pPr>
            <w:r w:rsidRPr="00963BCA">
              <w:rPr>
                <w:color w:val="0070C0"/>
              </w:rPr>
              <w:t>4</w:t>
            </w:r>
          </w:p>
        </w:tc>
      </w:tr>
      <w:tr w:rsidR="00D55198" w:rsidTr="00231581">
        <w:tc>
          <w:tcPr>
            <w:tcW w:w="1055" w:type="dxa"/>
          </w:tcPr>
          <w:p w:rsidR="00D55198" w:rsidRDefault="007819D8" w:rsidP="000A2404">
            <w:r w:rsidRPr="001C1F77">
              <w:t>n° 14 : 16-20/12/19</w:t>
            </w:r>
          </w:p>
        </w:tc>
        <w:tc>
          <w:tcPr>
            <w:tcW w:w="6028" w:type="dxa"/>
            <w:gridSpan w:val="2"/>
          </w:tcPr>
          <w:p w:rsidR="00D55198" w:rsidRPr="00735BB1" w:rsidRDefault="00D55198" w:rsidP="00D55198">
            <w:pPr>
              <w:jc w:val="both"/>
              <w:rPr>
                <w:color w:val="0070C0"/>
              </w:rPr>
            </w:pPr>
            <w:r w:rsidRPr="0073068E">
              <w:rPr>
                <w:b/>
                <w:color w:val="0070C0"/>
              </w:rPr>
              <w:t>II. Unilatéralisme et multilatéralisme : un débat international</w:t>
            </w:r>
            <w:r>
              <w:rPr>
                <w:color w:val="0070C0"/>
              </w:rPr>
              <w:t xml:space="preserve"> (J2)</w:t>
            </w:r>
          </w:p>
          <w:p w:rsidR="00617948" w:rsidRDefault="00617948" w:rsidP="00617948">
            <w:pPr>
              <w:shd w:val="clear" w:color="auto" w:fill="FFFFFF" w:themeFill="background1"/>
              <w:jc w:val="both"/>
              <w:rPr>
                <w:color w:val="0070C0"/>
              </w:rPr>
            </w:pPr>
            <w:r w:rsidRPr="0073068E">
              <w:rPr>
                <w:b/>
                <w:color w:val="0070C0"/>
              </w:rPr>
              <w:t>III. Points d’appui et zones d’influence des États-Unis dans un monde multipolaire</w:t>
            </w:r>
            <w:r>
              <w:rPr>
                <w:color w:val="0070C0"/>
              </w:rPr>
              <w:t xml:space="preserve"> (J3)</w:t>
            </w:r>
            <w:r w:rsidRPr="00735BB1">
              <w:rPr>
                <w:color w:val="0070C0"/>
              </w:rPr>
              <w:t>.</w:t>
            </w:r>
          </w:p>
          <w:p w:rsidR="00617948" w:rsidRDefault="00617948" w:rsidP="00617948">
            <w:pPr>
              <w:shd w:val="clear" w:color="auto" w:fill="FFFFFF" w:themeFill="background1"/>
              <w:jc w:val="both"/>
              <w:rPr>
                <w:b/>
              </w:rPr>
            </w:pPr>
          </w:p>
          <w:p w:rsidR="00617948" w:rsidRDefault="00617948" w:rsidP="00617948">
            <w:pPr>
              <w:jc w:val="center"/>
              <w:rPr>
                <w:b/>
                <w:color w:val="00B050"/>
              </w:rPr>
            </w:pPr>
            <w:r w:rsidRPr="00E238EE">
              <w:rPr>
                <w:b/>
                <w:color w:val="00B050"/>
              </w:rPr>
              <w:t>DS</w:t>
            </w:r>
            <w:r>
              <w:rPr>
                <w:b/>
                <w:color w:val="00B050"/>
              </w:rPr>
              <w:t xml:space="preserve"> sur thème 2</w:t>
            </w:r>
            <w:r w:rsidRPr="00E238EE">
              <w:rPr>
                <w:b/>
                <w:color w:val="00B050"/>
              </w:rPr>
              <w:t> : Composition :</w:t>
            </w:r>
          </w:p>
          <w:p w:rsidR="00617948" w:rsidRPr="00617948" w:rsidRDefault="00617948" w:rsidP="00617948">
            <w:pPr>
              <w:jc w:val="center"/>
              <w:rPr>
                <w:b/>
                <w:color w:val="00B050"/>
                <w:sz w:val="8"/>
                <w:szCs w:val="8"/>
              </w:rPr>
            </w:pPr>
          </w:p>
          <w:p w:rsidR="00617948" w:rsidRDefault="00617948" w:rsidP="00617948">
            <w:pPr>
              <w:jc w:val="center"/>
              <w:rPr>
                <w:b/>
                <w:color w:val="00B050"/>
              </w:rPr>
            </w:pPr>
            <w:r w:rsidRPr="00E238EE">
              <w:rPr>
                <w:b/>
                <w:color w:val="00B050"/>
              </w:rPr>
              <w:t>« La puissance des Etats-Unis aujourd’hui »</w:t>
            </w:r>
          </w:p>
          <w:p w:rsidR="00617948" w:rsidRDefault="00617948" w:rsidP="0061794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ou</w:t>
            </w:r>
          </w:p>
          <w:p w:rsidR="00D55198" w:rsidRPr="00617948" w:rsidRDefault="00617948" w:rsidP="0061794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« Anciens et nouveaux empires »</w:t>
            </w:r>
          </w:p>
          <w:p w:rsidR="00D55198" w:rsidRPr="00EA42DC" w:rsidRDefault="00D55198" w:rsidP="00D5519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55198" w:rsidRDefault="00D55198" w:rsidP="00950F7B">
            <w:pPr>
              <w:jc w:val="center"/>
            </w:pPr>
          </w:p>
        </w:tc>
        <w:tc>
          <w:tcPr>
            <w:tcW w:w="1984" w:type="dxa"/>
          </w:tcPr>
          <w:p w:rsidR="00D55198" w:rsidRDefault="00D55198" w:rsidP="00717B03"/>
        </w:tc>
        <w:tc>
          <w:tcPr>
            <w:tcW w:w="1560" w:type="dxa"/>
          </w:tcPr>
          <w:p w:rsidR="00D55198" w:rsidRDefault="00D55198" w:rsidP="00A30407"/>
        </w:tc>
        <w:tc>
          <w:tcPr>
            <w:tcW w:w="1417" w:type="dxa"/>
          </w:tcPr>
          <w:p w:rsidR="00D55198" w:rsidRDefault="00D55198" w:rsidP="00D55198">
            <w:r w:rsidRPr="00F80A4B">
              <w:t xml:space="preserve">- </w:t>
            </w:r>
            <w:r>
              <w:t xml:space="preserve">Le </w:t>
            </w:r>
            <w:proofErr w:type="spellStart"/>
            <w:r>
              <w:t>multila-téralisme</w:t>
            </w:r>
            <w:proofErr w:type="spellEnd"/>
            <w:r>
              <w:t xml:space="preserve"> de </w:t>
            </w:r>
            <w:r w:rsidRPr="00F80A4B">
              <w:t>B. Obama</w:t>
            </w:r>
          </w:p>
          <w:p w:rsidR="00EF280C" w:rsidRDefault="00EF280C" w:rsidP="00D55198"/>
          <w:p w:rsidR="00D55198" w:rsidRDefault="00D55198" w:rsidP="00D55198">
            <w:r>
              <w:t>- L’</w:t>
            </w:r>
            <w:proofErr w:type="spellStart"/>
            <w:r>
              <w:t>unilaté-ralisme</w:t>
            </w:r>
            <w:proofErr w:type="spellEnd"/>
            <w:r>
              <w:t xml:space="preserve"> de D. </w:t>
            </w:r>
            <w:proofErr w:type="spellStart"/>
            <w:r>
              <w:t>Trump</w:t>
            </w:r>
            <w:proofErr w:type="spellEnd"/>
          </w:p>
        </w:tc>
        <w:tc>
          <w:tcPr>
            <w:tcW w:w="567" w:type="dxa"/>
          </w:tcPr>
          <w:p w:rsidR="00D55198" w:rsidRDefault="00D55198" w:rsidP="00950F7B">
            <w:pPr>
              <w:jc w:val="center"/>
            </w:pPr>
          </w:p>
          <w:p w:rsidR="00D55198" w:rsidRDefault="00617948" w:rsidP="00950F7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  <w:p w:rsidR="00617948" w:rsidRDefault="00617948" w:rsidP="00950F7B">
            <w:pPr>
              <w:jc w:val="center"/>
              <w:rPr>
                <w:color w:val="0070C0"/>
              </w:rPr>
            </w:pPr>
          </w:p>
          <w:p w:rsidR="00617948" w:rsidRDefault="00617948" w:rsidP="00950F7B">
            <w:pPr>
              <w:jc w:val="center"/>
              <w:rPr>
                <w:color w:val="0070C0"/>
              </w:rPr>
            </w:pPr>
          </w:p>
          <w:p w:rsidR="00617948" w:rsidRDefault="00617948" w:rsidP="00950F7B">
            <w:pPr>
              <w:jc w:val="center"/>
              <w:rPr>
                <w:color w:val="0070C0"/>
              </w:rPr>
            </w:pPr>
          </w:p>
          <w:p w:rsidR="00617948" w:rsidRDefault="00617948" w:rsidP="00950F7B">
            <w:pPr>
              <w:jc w:val="center"/>
            </w:pPr>
            <w:r w:rsidRPr="00617948">
              <w:rPr>
                <w:color w:val="00B050"/>
              </w:rPr>
              <w:t>2</w:t>
            </w:r>
          </w:p>
        </w:tc>
      </w:tr>
      <w:tr w:rsidR="007819D8" w:rsidTr="00517E0D">
        <w:tc>
          <w:tcPr>
            <w:tcW w:w="16013" w:type="dxa"/>
            <w:gridSpan w:val="8"/>
            <w:shd w:val="clear" w:color="auto" w:fill="BFBFBF" w:themeFill="background1" w:themeFillShade="BF"/>
          </w:tcPr>
          <w:p w:rsidR="007819D8" w:rsidRPr="00E238EE" w:rsidRDefault="007819D8" w:rsidP="00517E0D">
            <w:pPr>
              <w:jc w:val="center"/>
              <w:rPr>
                <w:b/>
              </w:rPr>
            </w:pPr>
            <w:r w:rsidRPr="00E238EE">
              <w:rPr>
                <w:b/>
              </w:rPr>
              <w:t>Vacances de Noël</w:t>
            </w:r>
          </w:p>
        </w:tc>
      </w:tr>
      <w:tr w:rsidR="007819D8" w:rsidTr="00517E0D">
        <w:tc>
          <w:tcPr>
            <w:tcW w:w="1129" w:type="dxa"/>
            <w:gridSpan w:val="2"/>
            <w:shd w:val="clear" w:color="auto" w:fill="BFBFBF" w:themeFill="background1" w:themeFillShade="BF"/>
          </w:tcPr>
          <w:p w:rsidR="007819D8" w:rsidRPr="00E238EE" w:rsidRDefault="007819D8" w:rsidP="00517E0D">
            <w:pPr>
              <w:jc w:val="center"/>
              <w:rPr>
                <w:b/>
              </w:rPr>
            </w:pPr>
            <w:r>
              <w:rPr>
                <w:b/>
              </w:rPr>
              <w:t>Semaine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7819D8" w:rsidRPr="00E238EE" w:rsidRDefault="007819D8" w:rsidP="00517E0D">
            <w:pPr>
              <w:jc w:val="center"/>
              <w:rPr>
                <w:b/>
              </w:rPr>
            </w:pPr>
            <w:r>
              <w:rPr>
                <w:b/>
              </w:rPr>
              <w:t>Programme / ressources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819D8" w:rsidRPr="00E238EE" w:rsidRDefault="007819D8" w:rsidP="00517E0D">
            <w:pPr>
              <w:jc w:val="center"/>
              <w:rPr>
                <w:b/>
              </w:rPr>
            </w:pPr>
            <w:r>
              <w:rPr>
                <w:b/>
              </w:rPr>
              <w:t>Fiche lecture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7819D8" w:rsidRPr="00E238EE" w:rsidRDefault="007819D8" w:rsidP="00517E0D">
            <w:pPr>
              <w:jc w:val="center"/>
              <w:rPr>
                <w:b/>
              </w:rPr>
            </w:pPr>
            <w:r>
              <w:rPr>
                <w:b/>
              </w:rPr>
              <w:t>Dossier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819D8" w:rsidRPr="00E238EE" w:rsidRDefault="007819D8" w:rsidP="00517E0D">
            <w:pPr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819D8" w:rsidRPr="00E238EE" w:rsidRDefault="007819D8" w:rsidP="00517E0D">
            <w:pPr>
              <w:jc w:val="center"/>
              <w:rPr>
                <w:b/>
              </w:rPr>
            </w:pPr>
            <w:r>
              <w:rPr>
                <w:b/>
              </w:rPr>
              <w:t>Exposé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819D8" w:rsidRPr="00E238EE" w:rsidRDefault="007819D8" w:rsidP="00517E0D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617948" w:rsidTr="00550800">
        <w:tc>
          <w:tcPr>
            <w:tcW w:w="15446" w:type="dxa"/>
            <w:gridSpan w:val="7"/>
            <w:shd w:val="clear" w:color="auto" w:fill="FFE599" w:themeFill="accent4" w:themeFillTint="66"/>
          </w:tcPr>
          <w:p w:rsidR="00617948" w:rsidRPr="005370AA" w:rsidRDefault="00617948" w:rsidP="00550800">
            <w:pPr>
              <w:jc w:val="center"/>
              <w:rPr>
                <w:sz w:val="8"/>
                <w:szCs w:val="8"/>
              </w:rPr>
            </w:pPr>
          </w:p>
          <w:p w:rsidR="00617948" w:rsidRPr="005370AA" w:rsidRDefault="00617948" w:rsidP="00550800">
            <w:pPr>
              <w:jc w:val="center"/>
              <w:rPr>
                <w:b/>
                <w:sz w:val="28"/>
                <w:szCs w:val="28"/>
              </w:rPr>
            </w:pPr>
            <w:r w:rsidRPr="005370AA">
              <w:rPr>
                <w:b/>
                <w:sz w:val="28"/>
                <w:szCs w:val="28"/>
              </w:rPr>
              <w:t>Thème 3</w:t>
            </w:r>
            <w:r>
              <w:rPr>
                <w:b/>
                <w:sz w:val="28"/>
                <w:szCs w:val="28"/>
              </w:rPr>
              <w:t> </w:t>
            </w:r>
            <w:r w:rsidRPr="005370AA">
              <w:rPr>
                <w:b/>
                <w:sz w:val="28"/>
                <w:szCs w:val="28"/>
              </w:rPr>
              <w:t>: Étudier les divisions politiques du monde</w:t>
            </w:r>
            <w:r>
              <w:rPr>
                <w:b/>
                <w:sz w:val="28"/>
                <w:szCs w:val="28"/>
              </w:rPr>
              <w:t> </w:t>
            </w:r>
            <w:r w:rsidRPr="005370AA">
              <w:rPr>
                <w:b/>
                <w:sz w:val="28"/>
                <w:szCs w:val="28"/>
              </w:rPr>
              <w:t>: les frontières</w:t>
            </w:r>
          </w:p>
          <w:p w:rsidR="00617948" w:rsidRPr="005370AA" w:rsidRDefault="00617948" w:rsidP="0055080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617948" w:rsidRPr="006C0D7E" w:rsidRDefault="00617948" w:rsidP="00550800">
            <w:pPr>
              <w:jc w:val="center"/>
              <w:rPr>
                <w:sz w:val="8"/>
                <w:szCs w:val="8"/>
              </w:rPr>
            </w:pPr>
          </w:p>
          <w:p w:rsidR="00617948" w:rsidRPr="006C0D7E" w:rsidRDefault="00617948" w:rsidP="00550800">
            <w:pPr>
              <w:jc w:val="center"/>
              <w:rPr>
                <w:b/>
                <w:sz w:val="28"/>
                <w:szCs w:val="28"/>
              </w:rPr>
            </w:pPr>
            <w:r w:rsidRPr="006C0D7E">
              <w:rPr>
                <w:b/>
                <w:sz w:val="28"/>
                <w:szCs w:val="28"/>
              </w:rPr>
              <w:t>24</w:t>
            </w:r>
          </w:p>
        </w:tc>
      </w:tr>
      <w:tr w:rsidR="00617948" w:rsidTr="00550800">
        <w:tc>
          <w:tcPr>
            <w:tcW w:w="1055" w:type="dxa"/>
          </w:tcPr>
          <w:p w:rsidR="007819D8" w:rsidRDefault="007819D8" w:rsidP="007819D8">
            <w:r w:rsidRPr="001C1F77">
              <w:t>n° 15 : 6-10/01/20</w:t>
            </w:r>
          </w:p>
          <w:p w:rsidR="001C1F77" w:rsidRDefault="001C1F77" w:rsidP="00550800"/>
        </w:tc>
        <w:tc>
          <w:tcPr>
            <w:tcW w:w="6028" w:type="dxa"/>
            <w:gridSpan w:val="2"/>
          </w:tcPr>
          <w:p w:rsidR="00617948" w:rsidRPr="00963BCA" w:rsidRDefault="00617948" w:rsidP="00550800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963BCA">
              <w:rPr>
                <w:b/>
              </w:rPr>
              <w:t>Introduction</w:t>
            </w:r>
            <w:r>
              <w:rPr>
                <w:b/>
              </w:rPr>
              <w:t> </w:t>
            </w:r>
            <w:r w:rsidRPr="00963BCA">
              <w:rPr>
                <w:b/>
              </w:rPr>
              <w:t>: les frontières dans le monde d’aujourd’hui.</w:t>
            </w:r>
          </w:p>
          <w:p w:rsidR="00617948" w:rsidRPr="00622D71" w:rsidRDefault="00617948" w:rsidP="00550800">
            <w:pPr>
              <w:jc w:val="both"/>
              <w:rPr>
                <w:b/>
                <w:color w:val="0070C0"/>
              </w:rPr>
            </w:pPr>
            <w:r w:rsidRPr="00622D71">
              <w:rPr>
                <w:b/>
                <w:color w:val="0070C0"/>
              </w:rPr>
              <w:t>1- Des frontières de plus en plus nombreuses.</w:t>
            </w:r>
            <w:r>
              <w:rPr>
                <w:b/>
                <w:color w:val="0070C0"/>
              </w:rPr>
              <w:t xml:space="preserve"> </w:t>
            </w:r>
          </w:p>
          <w:p w:rsidR="00617948" w:rsidRPr="00622D71" w:rsidRDefault="00617948" w:rsidP="00550800">
            <w:pPr>
              <w:jc w:val="both"/>
              <w:rPr>
                <w:b/>
                <w:color w:val="0070C0"/>
              </w:rPr>
            </w:pPr>
            <w:r w:rsidRPr="00622D71">
              <w:rPr>
                <w:b/>
                <w:color w:val="0070C0"/>
              </w:rPr>
              <w:t>2- Des frontières plus ou moins marquées.</w:t>
            </w:r>
          </w:p>
          <w:p w:rsidR="00617948" w:rsidRPr="00963BCA" w:rsidRDefault="00617948" w:rsidP="00550800">
            <w:pPr>
              <w:jc w:val="both"/>
              <w:rPr>
                <w:b/>
                <w:color w:val="00B050"/>
              </w:rPr>
            </w:pPr>
            <w:r w:rsidRPr="00622D71">
              <w:rPr>
                <w:b/>
                <w:color w:val="00B050"/>
              </w:rPr>
              <w:t>3- Frontières et ouverture : les espaces transfrontaliers.</w:t>
            </w:r>
          </w:p>
        </w:tc>
        <w:tc>
          <w:tcPr>
            <w:tcW w:w="3402" w:type="dxa"/>
          </w:tcPr>
          <w:p w:rsidR="00617948" w:rsidRDefault="00617948" w:rsidP="00550800">
            <w:pPr>
              <w:jc w:val="center"/>
            </w:pPr>
          </w:p>
        </w:tc>
        <w:tc>
          <w:tcPr>
            <w:tcW w:w="1984" w:type="dxa"/>
          </w:tcPr>
          <w:p w:rsidR="00617948" w:rsidRDefault="00617948" w:rsidP="00550800"/>
        </w:tc>
        <w:tc>
          <w:tcPr>
            <w:tcW w:w="1560" w:type="dxa"/>
          </w:tcPr>
          <w:p w:rsidR="00617948" w:rsidRDefault="00617948" w:rsidP="00550800"/>
        </w:tc>
        <w:tc>
          <w:tcPr>
            <w:tcW w:w="1417" w:type="dxa"/>
          </w:tcPr>
          <w:p w:rsidR="00617948" w:rsidRDefault="00617948" w:rsidP="00550800">
            <w:pPr>
              <w:jc w:val="center"/>
            </w:pPr>
          </w:p>
        </w:tc>
        <w:tc>
          <w:tcPr>
            <w:tcW w:w="567" w:type="dxa"/>
          </w:tcPr>
          <w:p w:rsidR="00617948" w:rsidRDefault="00617948" w:rsidP="00550800">
            <w:pPr>
              <w:jc w:val="center"/>
            </w:pPr>
          </w:p>
          <w:p w:rsidR="00617948" w:rsidRPr="002237E7" w:rsidRDefault="00617948" w:rsidP="00550800">
            <w:pPr>
              <w:jc w:val="center"/>
              <w:rPr>
                <w:color w:val="0070C0"/>
              </w:rPr>
            </w:pPr>
            <w:r w:rsidRPr="002237E7">
              <w:rPr>
                <w:color w:val="0070C0"/>
              </w:rPr>
              <w:t>1</w:t>
            </w:r>
          </w:p>
          <w:p w:rsidR="00617948" w:rsidRPr="002237E7" w:rsidRDefault="00617948" w:rsidP="00550800">
            <w:pPr>
              <w:jc w:val="center"/>
              <w:rPr>
                <w:color w:val="0070C0"/>
              </w:rPr>
            </w:pPr>
            <w:r w:rsidRPr="002237E7">
              <w:rPr>
                <w:color w:val="0070C0"/>
              </w:rPr>
              <w:t>1</w:t>
            </w:r>
          </w:p>
          <w:p w:rsidR="00617948" w:rsidRDefault="00617948" w:rsidP="00550800">
            <w:pPr>
              <w:jc w:val="center"/>
            </w:pPr>
            <w:r w:rsidRPr="002237E7">
              <w:rPr>
                <w:color w:val="00B050"/>
              </w:rPr>
              <w:t>2</w:t>
            </w:r>
          </w:p>
        </w:tc>
      </w:tr>
      <w:tr w:rsidR="001C1F77" w:rsidTr="001C1F77">
        <w:tc>
          <w:tcPr>
            <w:tcW w:w="1055" w:type="dxa"/>
          </w:tcPr>
          <w:p w:rsidR="001C1F77" w:rsidRDefault="000E262F" w:rsidP="007819D8">
            <w:r>
              <w:t>n° 16 : 13-17/01/20</w:t>
            </w:r>
          </w:p>
        </w:tc>
        <w:tc>
          <w:tcPr>
            <w:tcW w:w="6028" w:type="dxa"/>
            <w:gridSpan w:val="2"/>
          </w:tcPr>
          <w:p w:rsidR="001C1F77" w:rsidRDefault="001C1F77" w:rsidP="00550800">
            <w:pPr>
              <w:shd w:val="clear" w:color="auto" w:fill="FFE599" w:themeFill="accent4" w:themeFillTint="66"/>
              <w:jc w:val="center"/>
              <w:rPr>
                <w:b/>
              </w:rPr>
            </w:pPr>
            <w:r>
              <w:rPr>
                <w:b/>
              </w:rPr>
              <w:t xml:space="preserve">Axe 1 : </w:t>
            </w:r>
            <w:r w:rsidRPr="00A70D11">
              <w:rPr>
                <w:b/>
              </w:rPr>
              <w:t>Tracer des frontières, approche géopolitique</w:t>
            </w:r>
          </w:p>
          <w:p w:rsidR="001C1F77" w:rsidRDefault="001C1F77" w:rsidP="00550800">
            <w:pPr>
              <w:jc w:val="both"/>
              <w:rPr>
                <w:color w:val="0070C0"/>
              </w:rPr>
            </w:pPr>
            <w:r w:rsidRPr="002407A1">
              <w:rPr>
                <w:b/>
                <w:color w:val="0070C0"/>
              </w:rPr>
              <w:t>I. Les</w:t>
            </w:r>
            <w:r w:rsidRPr="00164FB8">
              <w:rPr>
                <w:b/>
                <w:color w:val="0070C0"/>
              </w:rPr>
              <w:t xml:space="preserve"> frontières de l’empire romain aux Ier et IIème siècles</w:t>
            </w:r>
            <w:r>
              <w:rPr>
                <w:color w:val="0070C0"/>
              </w:rPr>
              <w:t xml:space="preserve"> </w:t>
            </w:r>
            <w:r w:rsidRPr="00164FB8">
              <w:t>(Nathan)</w:t>
            </w:r>
            <w:r>
              <w:rPr>
                <w:color w:val="0070C0"/>
              </w:rPr>
              <w:t xml:space="preserve">. </w:t>
            </w:r>
            <w:r w:rsidRPr="00E238EE">
              <w:rPr>
                <w:color w:val="0070C0"/>
              </w:rPr>
              <w:t xml:space="preserve">J 1 : Pour se protéger : Le </w:t>
            </w:r>
            <w:r w:rsidRPr="00E238EE">
              <w:rPr>
                <w:i/>
                <w:color w:val="0070C0"/>
              </w:rPr>
              <w:t>limes</w:t>
            </w:r>
            <w:r w:rsidRPr="00E238EE">
              <w:rPr>
                <w:color w:val="0070C0"/>
              </w:rPr>
              <w:t xml:space="preserve"> rhénan.</w:t>
            </w:r>
            <w:r>
              <w:rPr>
                <w:color w:val="0070C0"/>
              </w:rPr>
              <w:t xml:space="preserve"> </w:t>
            </w:r>
          </w:p>
          <w:p w:rsidR="001C1F77" w:rsidRDefault="001C1F77" w:rsidP="00EF280C"/>
        </w:tc>
        <w:tc>
          <w:tcPr>
            <w:tcW w:w="3402" w:type="dxa"/>
          </w:tcPr>
          <w:p w:rsidR="001C1F77" w:rsidRPr="00544125" w:rsidRDefault="001C1F77" w:rsidP="00550800">
            <w:pPr>
              <w:rPr>
                <w:color w:val="7030A0"/>
              </w:rPr>
            </w:pPr>
            <w:r w:rsidRPr="00544125">
              <w:rPr>
                <w:color w:val="7030A0"/>
              </w:rPr>
              <w:t xml:space="preserve">- </w:t>
            </w:r>
            <w:r w:rsidRPr="00544125">
              <w:rPr>
                <w:b/>
                <w:color w:val="7030A0"/>
              </w:rPr>
              <w:t xml:space="preserve">Le </w:t>
            </w:r>
            <w:proofErr w:type="spellStart"/>
            <w:r w:rsidRPr="00544125">
              <w:rPr>
                <w:b/>
                <w:color w:val="7030A0"/>
              </w:rPr>
              <w:t>Glay</w:t>
            </w:r>
            <w:proofErr w:type="spellEnd"/>
            <w:r w:rsidRPr="00544125">
              <w:rPr>
                <w:b/>
                <w:color w:val="7030A0"/>
              </w:rPr>
              <w:t xml:space="preserve">, Voisin, Le </w:t>
            </w:r>
            <w:proofErr w:type="spellStart"/>
            <w:r w:rsidRPr="00544125">
              <w:rPr>
                <w:b/>
                <w:color w:val="7030A0"/>
              </w:rPr>
              <w:t>Bohec</w:t>
            </w:r>
            <w:proofErr w:type="spellEnd"/>
            <w:r w:rsidRPr="00544125">
              <w:rPr>
                <w:color w:val="7030A0"/>
              </w:rPr>
              <w:t xml:space="preserve">, </w:t>
            </w:r>
            <w:r w:rsidRPr="00544125">
              <w:rPr>
                <w:i/>
                <w:color w:val="7030A0"/>
              </w:rPr>
              <w:t>Histoire romaine</w:t>
            </w:r>
            <w:r w:rsidRPr="00544125">
              <w:rPr>
                <w:color w:val="7030A0"/>
              </w:rPr>
              <w:t xml:space="preserve">, 1997, partie « Forces et faiblesses de l’empire : l’armée » (p. 349-357). </w:t>
            </w:r>
          </w:p>
        </w:tc>
        <w:tc>
          <w:tcPr>
            <w:tcW w:w="1984" w:type="dxa"/>
          </w:tcPr>
          <w:p w:rsidR="001C1F77" w:rsidRDefault="001C1F77" w:rsidP="00550800"/>
        </w:tc>
        <w:tc>
          <w:tcPr>
            <w:tcW w:w="1560" w:type="dxa"/>
          </w:tcPr>
          <w:p w:rsidR="001C1F77" w:rsidRDefault="001C1F77" w:rsidP="00550800">
            <w:pPr>
              <w:jc w:val="center"/>
            </w:pPr>
          </w:p>
        </w:tc>
        <w:tc>
          <w:tcPr>
            <w:tcW w:w="1417" w:type="dxa"/>
          </w:tcPr>
          <w:p w:rsidR="001C1F77" w:rsidRDefault="001C1F77" w:rsidP="00550800"/>
          <w:p w:rsidR="001C1F77" w:rsidRDefault="001C1F77" w:rsidP="00550800">
            <w:r>
              <w:t>- L’armée romaine</w:t>
            </w:r>
          </w:p>
        </w:tc>
        <w:tc>
          <w:tcPr>
            <w:tcW w:w="567" w:type="dxa"/>
          </w:tcPr>
          <w:p w:rsidR="001C1F77" w:rsidRDefault="001C1F77" w:rsidP="00550800">
            <w:pPr>
              <w:jc w:val="center"/>
            </w:pPr>
          </w:p>
          <w:p w:rsidR="001C1F77" w:rsidRDefault="001C1F77" w:rsidP="00550800">
            <w:pPr>
              <w:jc w:val="center"/>
            </w:pPr>
            <w:r>
              <w:rPr>
                <w:color w:val="0070C0"/>
              </w:rPr>
              <w:t>4</w:t>
            </w:r>
          </w:p>
        </w:tc>
      </w:tr>
      <w:tr w:rsidR="00791ED6" w:rsidTr="00231581">
        <w:tc>
          <w:tcPr>
            <w:tcW w:w="1055" w:type="dxa"/>
          </w:tcPr>
          <w:p w:rsidR="00713BF7" w:rsidRDefault="00713BF7" w:rsidP="000A2404"/>
          <w:p w:rsidR="00713BF7" w:rsidRDefault="00713BF7" w:rsidP="000A2404"/>
        </w:tc>
        <w:tc>
          <w:tcPr>
            <w:tcW w:w="6028" w:type="dxa"/>
            <w:gridSpan w:val="2"/>
          </w:tcPr>
          <w:p w:rsidR="00AC79AB" w:rsidRPr="00164FB8" w:rsidRDefault="002407A1" w:rsidP="00E238EE">
            <w:pPr>
              <w:jc w:val="both"/>
            </w:pPr>
            <w:r w:rsidRPr="002407A1">
              <w:rPr>
                <w:b/>
                <w:color w:val="0070C0"/>
              </w:rPr>
              <w:t xml:space="preserve">II. </w:t>
            </w:r>
            <w:r w:rsidR="00AC79AB" w:rsidRPr="002407A1">
              <w:rPr>
                <w:b/>
                <w:color w:val="0070C0"/>
              </w:rPr>
              <w:t>Frontières</w:t>
            </w:r>
            <w:r w:rsidR="00AC79AB" w:rsidRPr="00164FB8">
              <w:rPr>
                <w:b/>
                <w:color w:val="0070C0"/>
              </w:rPr>
              <w:t xml:space="preserve"> et colonisation en Afrique au XIXème s. </w:t>
            </w:r>
            <w:r w:rsidR="00AC79AB" w:rsidRPr="00164FB8">
              <w:t>(Nathan)</w:t>
            </w:r>
          </w:p>
          <w:p w:rsidR="00713BF7" w:rsidRPr="00ED5CA3" w:rsidRDefault="00E238EE" w:rsidP="00E238EE">
            <w:pPr>
              <w:jc w:val="both"/>
              <w:rPr>
                <w:color w:val="0070C0"/>
              </w:rPr>
            </w:pPr>
            <w:r w:rsidRPr="00E238EE">
              <w:rPr>
                <w:color w:val="0070C0"/>
              </w:rPr>
              <w:t>J 2 : Pour se partager des territoires : la conférence de Berlin et le partage de l’Afrique.</w:t>
            </w:r>
          </w:p>
        </w:tc>
        <w:tc>
          <w:tcPr>
            <w:tcW w:w="3402" w:type="dxa"/>
          </w:tcPr>
          <w:p w:rsidR="00713BF7" w:rsidRPr="00544125" w:rsidRDefault="007B67E7" w:rsidP="007B67E7">
            <w:pPr>
              <w:rPr>
                <w:color w:val="7030A0"/>
              </w:rPr>
            </w:pPr>
            <w:r w:rsidRPr="00544125">
              <w:rPr>
                <w:color w:val="7030A0"/>
              </w:rPr>
              <w:t xml:space="preserve">- Les collections de </w:t>
            </w:r>
            <w:r w:rsidRPr="00544125">
              <w:rPr>
                <w:b/>
                <w:i/>
                <w:color w:val="7030A0"/>
              </w:rPr>
              <w:t>L’Histoire</w:t>
            </w:r>
            <w:r w:rsidRPr="00544125">
              <w:rPr>
                <w:color w:val="7030A0"/>
              </w:rPr>
              <w:t xml:space="preserve">, « L’Algérie et les Algériens », Partie </w:t>
            </w:r>
            <w:r w:rsidRPr="00544125">
              <w:rPr>
                <w:color w:val="7030A0"/>
              </w:rPr>
              <w:lastRenderedPageBreak/>
              <w:t xml:space="preserve">2 : « Le temps des Français » (p. 25-44). </w:t>
            </w:r>
          </w:p>
        </w:tc>
        <w:tc>
          <w:tcPr>
            <w:tcW w:w="1984" w:type="dxa"/>
          </w:tcPr>
          <w:p w:rsidR="00713BF7" w:rsidRDefault="00713BF7" w:rsidP="00717B03"/>
          <w:p w:rsidR="00A50FFB" w:rsidRDefault="00A50FFB" w:rsidP="00717B03"/>
          <w:p w:rsidR="00A50FFB" w:rsidRDefault="00A50FFB" w:rsidP="00717B03"/>
        </w:tc>
        <w:tc>
          <w:tcPr>
            <w:tcW w:w="1560" w:type="dxa"/>
          </w:tcPr>
          <w:p w:rsidR="00713BF7" w:rsidRDefault="00A50FFB" w:rsidP="00A50FFB">
            <w:r>
              <w:t>- La colonisation de l’Afrique</w:t>
            </w:r>
          </w:p>
        </w:tc>
        <w:tc>
          <w:tcPr>
            <w:tcW w:w="1417" w:type="dxa"/>
          </w:tcPr>
          <w:p w:rsidR="00713BF7" w:rsidRDefault="002407A1" w:rsidP="00427DBE">
            <w:r>
              <w:t>- C</w:t>
            </w:r>
            <w:r w:rsidR="00ED5CA3">
              <w:t>onfé</w:t>
            </w:r>
            <w:r>
              <w:t xml:space="preserve">rence </w:t>
            </w:r>
            <w:r w:rsidR="00ED5CA3">
              <w:t>Berlin 1885</w:t>
            </w:r>
          </w:p>
          <w:p w:rsidR="00CB61E0" w:rsidRDefault="002407A1" w:rsidP="00427DBE">
            <w:r>
              <w:lastRenderedPageBreak/>
              <w:t xml:space="preserve">- </w:t>
            </w:r>
            <w:proofErr w:type="spellStart"/>
            <w:r w:rsidR="00CB61E0">
              <w:t>Savorgnan</w:t>
            </w:r>
            <w:proofErr w:type="spellEnd"/>
            <w:r w:rsidR="00CB61E0">
              <w:t xml:space="preserve"> de Brazza</w:t>
            </w:r>
          </w:p>
        </w:tc>
        <w:tc>
          <w:tcPr>
            <w:tcW w:w="567" w:type="dxa"/>
          </w:tcPr>
          <w:p w:rsidR="00713BF7" w:rsidRDefault="00E238EE" w:rsidP="00950F7B">
            <w:pPr>
              <w:jc w:val="center"/>
            </w:pPr>
            <w:r w:rsidRPr="00E238EE">
              <w:rPr>
                <w:color w:val="0070C0"/>
              </w:rPr>
              <w:lastRenderedPageBreak/>
              <w:t>4</w:t>
            </w:r>
          </w:p>
        </w:tc>
      </w:tr>
      <w:tr w:rsidR="00791ED6" w:rsidTr="00231581">
        <w:tc>
          <w:tcPr>
            <w:tcW w:w="1055" w:type="dxa"/>
          </w:tcPr>
          <w:p w:rsidR="000E262F" w:rsidRDefault="000E262F" w:rsidP="000E262F">
            <w:r>
              <w:t>n° 17 : 20-24/01/20</w:t>
            </w:r>
          </w:p>
          <w:p w:rsidR="00713BF7" w:rsidRDefault="00713BF7" w:rsidP="000A2404"/>
        </w:tc>
        <w:tc>
          <w:tcPr>
            <w:tcW w:w="6028" w:type="dxa"/>
            <w:gridSpan w:val="2"/>
          </w:tcPr>
          <w:p w:rsidR="00ED5CA3" w:rsidRPr="00E238EE" w:rsidRDefault="007F372D" w:rsidP="00ED5CA3">
            <w:pPr>
              <w:jc w:val="both"/>
              <w:rPr>
                <w:color w:val="0070C0"/>
              </w:rPr>
            </w:pPr>
            <w:r w:rsidRPr="007F372D">
              <w:rPr>
                <w:b/>
                <w:color w:val="0070C0"/>
              </w:rPr>
              <w:t xml:space="preserve">III. </w:t>
            </w:r>
            <w:r w:rsidR="00ED5CA3" w:rsidRPr="007F372D">
              <w:rPr>
                <w:b/>
                <w:color w:val="0070C0"/>
              </w:rPr>
              <w:t>Les frontières</w:t>
            </w:r>
            <w:r w:rsidR="00ED5CA3" w:rsidRPr="00164FB8">
              <w:rPr>
                <w:b/>
                <w:color w:val="0070C0"/>
              </w:rPr>
              <w:t xml:space="preserve"> au temps de la guerre froide</w:t>
            </w:r>
            <w:r w:rsidR="00ED5CA3">
              <w:rPr>
                <w:color w:val="0070C0"/>
              </w:rPr>
              <w:t xml:space="preserve"> </w:t>
            </w:r>
            <w:r w:rsidR="00ED5CA3" w:rsidRPr="00164FB8">
              <w:t>(Nathan)</w:t>
            </w:r>
          </w:p>
          <w:p w:rsidR="00713BF7" w:rsidRDefault="00ED5CA3" w:rsidP="00ED5CA3">
            <w:pPr>
              <w:jc w:val="both"/>
            </w:pPr>
            <w:r w:rsidRPr="00E238EE">
              <w:rPr>
                <w:color w:val="0070C0"/>
              </w:rPr>
              <w:t>J 3 : Pour séparer deux systèmes politiques : la frontière entre les deux Corée.</w:t>
            </w:r>
          </w:p>
        </w:tc>
        <w:tc>
          <w:tcPr>
            <w:tcW w:w="3402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1984" w:type="dxa"/>
          </w:tcPr>
          <w:p w:rsidR="00DB6E85" w:rsidRDefault="00DB6E85" w:rsidP="00717B03"/>
          <w:p w:rsidR="00713BF7" w:rsidRDefault="00ED5CA3" w:rsidP="00717B03">
            <w:r w:rsidRPr="00ED5CA3">
              <w:t>- La Corée du Nord</w:t>
            </w:r>
          </w:p>
        </w:tc>
        <w:tc>
          <w:tcPr>
            <w:tcW w:w="1560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1417" w:type="dxa"/>
          </w:tcPr>
          <w:p w:rsidR="00713BF7" w:rsidRDefault="00ED5CA3" w:rsidP="00ED5CA3">
            <w:r w:rsidRPr="00ED5CA3">
              <w:t>- Le mur de Berlin</w:t>
            </w:r>
          </w:p>
          <w:p w:rsidR="0058374A" w:rsidRDefault="007F372D" w:rsidP="00ED5CA3">
            <w:r>
              <w:t xml:space="preserve">- </w:t>
            </w:r>
            <w:r w:rsidR="0058374A">
              <w:t>Corée du Nord</w:t>
            </w:r>
            <w:r>
              <w:t xml:space="preserve">, </w:t>
            </w:r>
            <w:r w:rsidR="0058374A">
              <w:t>régime totalitaire</w:t>
            </w:r>
          </w:p>
        </w:tc>
        <w:tc>
          <w:tcPr>
            <w:tcW w:w="567" w:type="dxa"/>
          </w:tcPr>
          <w:p w:rsidR="00713BF7" w:rsidRDefault="00ED5CA3" w:rsidP="00950F7B">
            <w:pPr>
              <w:jc w:val="center"/>
            </w:pPr>
            <w:r w:rsidRPr="00BB0596">
              <w:rPr>
                <w:color w:val="0070C0"/>
              </w:rPr>
              <w:t>4</w:t>
            </w:r>
          </w:p>
        </w:tc>
      </w:tr>
      <w:tr w:rsidR="00791ED6" w:rsidTr="00231581">
        <w:tc>
          <w:tcPr>
            <w:tcW w:w="1055" w:type="dxa"/>
          </w:tcPr>
          <w:p w:rsidR="000E262F" w:rsidRDefault="000E262F" w:rsidP="000E262F">
            <w:r>
              <w:t>n° 18 : 27-31/01/20</w:t>
            </w:r>
          </w:p>
          <w:p w:rsidR="00713BF7" w:rsidRDefault="00713BF7" w:rsidP="000E262F"/>
        </w:tc>
        <w:tc>
          <w:tcPr>
            <w:tcW w:w="6028" w:type="dxa"/>
            <w:gridSpan w:val="2"/>
          </w:tcPr>
          <w:p w:rsidR="00713BF7" w:rsidRPr="00ED5CA3" w:rsidRDefault="00ED5CA3" w:rsidP="00ED5CA3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ED5CA3">
              <w:rPr>
                <w:b/>
              </w:rPr>
              <w:t>Axe 2 : Les frontières en débat</w:t>
            </w:r>
          </w:p>
          <w:p w:rsidR="00ED5CA3" w:rsidRPr="00ED5CA3" w:rsidRDefault="002D139B" w:rsidP="00ED5CA3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I. </w:t>
            </w:r>
            <w:r w:rsidR="00ED5CA3" w:rsidRPr="00ED5CA3">
              <w:rPr>
                <w:b/>
                <w:color w:val="0070C0"/>
              </w:rPr>
              <w:t>Les conflits frontaliers en Europe depuis 1939</w:t>
            </w:r>
            <w:r w:rsidR="00ED5CA3">
              <w:rPr>
                <w:b/>
                <w:color w:val="0070C0"/>
              </w:rPr>
              <w:t xml:space="preserve"> </w:t>
            </w:r>
            <w:r w:rsidR="00ED5CA3" w:rsidRPr="00ED5CA3">
              <w:t>(Nathan)</w:t>
            </w:r>
          </w:p>
          <w:p w:rsidR="00ED5CA3" w:rsidRDefault="00ED5CA3" w:rsidP="00ED5CA3">
            <w:pPr>
              <w:jc w:val="both"/>
              <w:rPr>
                <w:color w:val="0070C0"/>
              </w:rPr>
            </w:pPr>
            <w:r w:rsidRPr="00ED5CA3">
              <w:rPr>
                <w:color w:val="0070C0"/>
              </w:rPr>
              <w:t>J 1 : Reconnaître la frontière : la frontière germano-polonaise de 1939 à 1990, entre guerre et diplomatie.</w:t>
            </w:r>
          </w:p>
          <w:p w:rsidR="00ED5CA3" w:rsidRPr="00ED5CA3" w:rsidRDefault="002D139B" w:rsidP="00ED5CA3">
            <w:pPr>
              <w:jc w:val="both"/>
              <w:rPr>
                <w:color w:val="0070C0"/>
              </w:rPr>
            </w:pPr>
            <w:r>
              <w:rPr>
                <w:b/>
                <w:color w:val="0070C0"/>
              </w:rPr>
              <w:t xml:space="preserve">II. </w:t>
            </w:r>
            <w:r w:rsidR="00ED5CA3" w:rsidRPr="00BB0596">
              <w:rPr>
                <w:b/>
                <w:color w:val="0070C0"/>
              </w:rPr>
              <w:t xml:space="preserve">Les frontières maritimes </w:t>
            </w:r>
            <w:r w:rsidR="00BB0596" w:rsidRPr="00BB0596">
              <w:rPr>
                <w:b/>
                <w:color w:val="0070C0"/>
              </w:rPr>
              <w:t>aujourd’hui</w:t>
            </w:r>
            <w:r w:rsidR="00BB0596">
              <w:rPr>
                <w:color w:val="0070C0"/>
              </w:rPr>
              <w:t xml:space="preserve"> </w:t>
            </w:r>
            <w:r w:rsidR="00BB0596" w:rsidRPr="00BB0596">
              <w:t>(Nathan)</w:t>
            </w:r>
          </w:p>
          <w:p w:rsidR="00ED5CA3" w:rsidRDefault="00ED5CA3" w:rsidP="00BB0596">
            <w:pPr>
              <w:jc w:val="both"/>
              <w:rPr>
                <w:color w:val="0070C0"/>
              </w:rPr>
            </w:pPr>
            <w:r w:rsidRPr="00ED5CA3">
              <w:rPr>
                <w:color w:val="0070C0"/>
              </w:rPr>
              <w:t xml:space="preserve">J 2 : Dépasser les frontières : le droit de la mer </w:t>
            </w:r>
          </w:p>
          <w:p w:rsidR="00F73435" w:rsidRDefault="00F73435" w:rsidP="00BB0596">
            <w:pPr>
              <w:jc w:val="both"/>
            </w:pPr>
          </w:p>
        </w:tc>
        <w:tc>
          <w:tcPr>
            <w:tcW w:w="3402" w:type="dxa"/>
          </w:tcPr>
          <w:p w:rsidR="00F73435" w:rsidRDefault="00F73435" w:rsidP="00C50B2A">
            <w:pPr>
              <w:rPr>
                <w:color w:val="7030A0"/>
              </w:rPr>
            </w:pPr>
          </w:p>
          <w:p w:rsidR="00713BF7" w:rsidRDefault="00C50B2A" w:rsidP="00C50B2A">
            <w:r w:rsidRPr="00544125">
              <w:rPr>
                <w:color w:val="7030A0"/>
              </w:rPr>
              <w:t xml:space="preserve">- Les collections de </w:t>
            </w:r>
            <w:r w:rsidRPr="00544125">
              <w:rPr>
                <w:i/>
                <w:color w:val="7030A0"/>
              </w:rPr>
              <w:t>L’Histoire</w:t>
            </w:r>
            <w:r w:rsidRPr="00544125">
              <w:rPr>
                <w:color w:val="7030A0"/>
              </w:rPr>
              <w:t xml:space="preserve">, « L’Odyssée des réfugiés », n° 73, 2016, article de </w:t>
            </w:r>
            <w:r w:rsidRPr="00544125">
              <w:rPr>
                <w:b/>
                <w:color w:val="7030A0"/>
              </w:rPr>
              <w:t xml:space="preserve">Johann </w:t>
            </w:r>
            <w:proofErr w:type="spellStart"/>
            <w:r w:rsidRPr="00544125">
              <w:rPr>
                <w:b/>
                <w:color w:val="7030A0"/>
              </w:rPr>
              <w:t>Chapoutot</w:t>
            </w:r>
            <w:proofErr w:type="spellEnd"/>
            <w:r w:rsidRPr="00544125">
              <w:rPr>
                <w:color w:val="7030A0"/>
              </w:rPr>
              <w:t xml:space="preserve">, « L’Allemagne face à ses réfugiés », p. 74 à 80. </w:t>
            </w:r>
          </w:p>
        </w:tc>
        <w:tc>
          <w:tcPr>
            <w:tcW w:w="1984" w:type="dxa"/>
          </w:tcPr>
          <w:p w:rsidR="00F73435" w:rsidRDefault="00F73435" w:rsidP="00717B03"/>
          <w:p w:rsidR="00F73435" w:rsidRDefault="00F73435" w:rsidP="00717B03"/>
          <w:p w:rsidR="00691701" w:rsidRDefault="00BB0596" w:rsidP="00717B03">
            <w:r>
              <w:t>- Une nouvelle guerre froide dans l’océan Arctique ?</w:t>
            </w:r>
          </w:p>
          <w:p w:rsidR="00EB127D" w:rsidRDefault="00EB127D" w:rsidP="00717B03">
            <w:r>
              <w:t>- Les frontières en mer de Chine</w:t>
            </w:r>
          </w:p>
        </w:tc>
        <w:tc>
          <w:tcPr>
            <w:tcW w:w="1560" w:type="dxa"/>
          </w:tcPr>
          <w:p w:rsidR="00F73435" w:rsidRDefault="00F73435" w:rsidP="00BB0596"/>
          <w:p w:rsidR="00A30407" w:rsidRDefault="00BB0596" w:rsidP="00BB0596">
            <w:r>
              <w:t>- Histoire de la Yougoslavie</w:t>
            </w:r>
          </w:p>
          <w:p w:rsidR="00A30407" w:rsidRDefault="00A30407" w:rsidP="00BB0596">
            <w:r>
              <w:t xml:space="preserve">- Histoire de l’Allemagne </w:t>
            </w:r>
          </w:p>
        </w:tc>
        <w:tc>
          <w:tcPr>
            <w:tcW w:w="1417" w:type="dxa"/>
          </w:tcPr>
          <w:p w:rsidR="006B4D2B" w:rsidRDefault="006B4D2B" w:rsidP="00BB0596">
            <w:r>
              <w:t xml:space="preserve">- </w:t>
            </w:r>
            <w:proofErr w:type="spellStart"/>
            <w:r w:rsidRPr="006B4D2B">
              <w:t>Fridtjof</w:t>
            </w:r>
            <w:proofErr w:type="spellEnd"/>
            <w:r w:rsidRPr="006B4D2B">
              <w:t xml:space="preserve"> Nansen</w:t>
            </w:r>
          </w:p>
          <w:p w:rsidR="00713BF7" w:rsidRDefault="002D139B" w:rsidP="00BB0596">
            <w:r>
              <w:t>- F</w:t>
            </w:r>
            <w:r w:rsidR="00BB0596">
              <w:t>rontières de l’ex-Yougoslavie depuis 1991</w:t>
            </w:r>
          </w:p>
        </w:tc>
        <w:tc>
          <w:tcPr>
            <w:tcW w:w="567" w:type="dxa"/>
          </w:tcPr>
          <w:p w:rsidR="00713BF7" w:rsidRDefault="00713BF7" w:rsidP="00950F7B">
            <w:pPr>
              <w:jc w:val="center"/>
            </w:pPr>
          </w:p>
          <w:p w:rsidR="00BB0596" w:rsidRPr="00BB0596" w:rsidRDefault="00BB0596" w:rsidP="00950F7B">
            <w:pPr>
              <w:jc w:val="center"/>
              <w:rPr>
                <w:color w:val="0070C0"/>
              </w:rPr>
            </w:pPr>
            <w:r w:rsidRPr="00BB0596">
              <w:rPr>
                <w:color w:val="0070C0"/>
              </w:rPr>
              <w:t>2</w:t>
            </w:r>
          </w:p>
          <w:p w:rsidR="00BB0596" w:rsidRPr="00BB0596" w:rsidRDefault="00BB0596" w:rsidP="00950F7B">
            <w:pPr>
              <w:jc w:val="center"/>
              <w:rPr>
                <w:color w:val="0070C0"/>
              </w:rPr>
            </w:pPr>
          </w:p>
          <w:p w:rsidR="00BB0596" w:rsidRPr="00BB0596" w:rsidRDefault="00BB0596" w:rsidP="00950F7B">
            <w:pPr>
              <w:jc w:val="center"/>
              <w:rPr>
                <w:color w:val="0070C0"/>
              </w:rPr>
            </w:pPr>
          </w:p>
          <w:p w:rsidR="00BB0596" w:rsidRDefault="00BB0596" w:rsidP="00950F7B">
            <w:pPr>
              <w:jc w:val="center"/>
            </w:pPr>
            <w:r w:rsidRPr="00BB0596">
              <w:rPr>
                <w:color w:val="0070C0"/>
              </w:rPr>
              <w:t>2</w:t>
            </w:r>
          </w:p>
        </w:tc>
      </w:tr>
      <w:tr w:rsidR="00791ED6" w:rsidTr="00231581">
        <w:tc>
          <w:tcPr>
            <w:tcW w:w="1055" w:type="dxa"/>
          </w:tcPr>
          <w:p w:rsidR="000E262F" w:rsidRDefault="000E262F" w:rsidP="000E262F">
            <w:r>
              <w:t>n° 19 : 3-7/02/20</w:t>
            </w:r>
          </w:p>
          <w:p w:rsidR="00713BF7" w:rsidRDefault="00713BF7" w:rsidP="000E262F"/>
        </w:tc>
        <w:tc>
          <w:tcPr>
            <w:tcW w:w="6028" w:type="dxa"/>
            <w:gridSpan w:val="2"/>
          </w:tcPr>
          <w:p w:rsidR="00FB53BD" w:rsidRDefault="00BB0596" w:rsidP="00FB53BD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FB53BD">
              <w:rPr>
                <w:b/>
              </w:rPr>
              <w:t xml:space="preserve">Objet de travail conclusif : </w:t>
            </w:r>
          </w:p>
          <w:p w:rsidR="00713BF7" w:rsidRPr="00FB53BD" w:rsidRDefault="00BB0596" w:rsidP="00FB53BD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FB53BD">
              <w:rPr>
                <w:b/>
              </w:rPr>
              <w:t>Les frontières internes et externes de l’Union européenne</w:t>
            </w:r>
          </w:p>
          <w:p w:rsidR="00BB0596" w:rsidRPr="00BA6D7C" w:rsidRDefault="00BA6D7C" w:rsidP="00BB0596">
            <w:pPr>
              <w:jc w:val="both"/>
              <w:rPr>
                <w:b/>
                <w:color w:val="0070C0"/>
              </w:rPr>
            </w:pPr>
            <w:r w:rsidRPr="00BA6D7C">
              <w:rPr>
                <w:b/>
                <w:color w:val="0070C0"/>
              </w:rPr>
              <w:t xml:space="preserve">I. </w:t>
            </w:r>
            <w:r w:rsidR="00BB0596" w:rsidRPr="00BA6D7C">
              <w:rPr>
                <w:b/>
                <w:color w:val="0070C0"/>
              </w:rPr>
              <w:t>Les enjeux de Schengen et du contrôle aux frontières : venir</w:t>
            </w:r>
            <w:r w:rsidRPr="00BA6D7C">
              <w:rPr>
                <w:b/>
                <w:color w:val="0070C0"/>
              </w:rPr>
              <w:t xml:space="preserve"> en Europe, passer la frontière </w:t>
            </w:r>
            <w:r w:rsidRPr="00BA6D7C">
              <w:rPr>
                <w:color w:val="0070C0"/>
              </w:rPr>
              <w:t>(J1)</w:t>
            </w:r>
          </w:p>
          <w:p w:rsidR="00BB0596" w:rsidRPr="00BA6D7C" w:rsidRDefault="00BA6D7C" w:rsidP="00BB0596">
            <w:pPr>
              <w:jc w:val="both"/>
              <w:rPr>
                <w:color w:val="0070C0"/>
              </w:rPr>
            </w:pPr>
            <w:r w:rsidRPr="00BA6D7C">
              <w:rPr>
                <w:b/>
                <w:color w:val="0070C0"/>
              </w:rPr>
              <w:t xml:space="preserve">II. </w:t>
            </w:r>
            <w:r w:rsidR="00BB0596" w:rsidRPr="00BA6D7C">
              <w:rPr>
                <w:b/>
                <w:color w:val="0070C0"/>
              </w:rPr>
              <w:t>Le</w:t>
            </w:r>
            <w:r w:rsidR="006C0D7E" w:rsidRPr="00BA6D7C">
              <w:rPr>
                <w:b/>
                <w:color w:val="0070C0"/>
              </w:rPr>
              <w:t>s frontières d’un État adhérent : la Hongrie</w:t>
            </w:r>
            <w:r w:rsidRPr="00BA6D7C">
              <w:rPr>
                <w:b/>
                <w:color w:val="0070C0"/>
              </w:rPr>
              <w:t xml:space="preserve"> </w:t>
            </w:r>
            <w:r w:rsidRPr="00BA6D7C">
              <w:rPr>
                <w:color w:val="0070C0"/>
              </w:rPr>
              <w:t>(J2)</w:t>
            </w:r>
            <w:r w:rsidR="006C0D7E" w:rsidRPr="00BA6D7C">
              <w:rPr>
                <w:color w:val="0070C0"/>
              </w:rPr>
              <w:t xml:space="preserve"> </w:t>
            </w:r>
            <w:r w:rsidR="006C0D7E" w:rsidRPr="00BA6D7C">
              <w:t>(manuel Belin)</w:t>
            </w:r>
          </w:p>
          <w:p w:rsidR="00BB0596" w:rsidRDefault="00BA6D7C" w:rsidP="00BB0596">
            <w:pPr>
              <w:jc w:val="both"/>
            </w:pPr>
            <w:r w:rsidRPr="00BA6D7C">
              <w:rPr>
                <w:b/>
                <w:color w:val="00B050"/>
              </w:rPr>
              <w:t xml:space="preserve">III. </w:t>
            </w:r>
            <w:r w:rsidR="00BB0596" w:rsidRPr="00BA6D7C">
              <w:rPr>
                <w:b/>
                <w:color w:val="00B050"/>
              </w:rPr>
              <w:t>Les espaces transfrontaliers intra-européens : passer et dépasser la frontière au quotidien.</w:t>
            </w:r>
            <w:r w:rsidRPr="00BA6D7C">
              <w:rPr>
                <w:b/>
                <w:color w:val="00B050"/>
              </w:rPr>
              <w:t xml:space="preserve"> </w:t>
            </w:r>
            <w:r w:rsidRPr="00BA6D7C">
              <w:rPr>
                <w:color w:val="00B050"/>
              </w:rPr>
              <w:t>(J3)</w:t>
            </w:r>
          </w:p>
        </w:tc>
        <w:tc>
          <w:tcPr>
            <w:tcW w:w="3402" w:type="dxa"/>
          </w:tcPr>
          <w:p w:rsidR="004D5707" w:rsidRDefault="00F80375" w:rsidP="004D5707">
            <w:r>
              <w:rPr>
                <w:b/>
              </w:rPr>
              <w:t xml:space="preserve">- </w:t>
            </w:r>
            <w:r w:rsidR="005B2AC5" w:rsidRPr="005B2AC5">
              <w:rPr>
                <w:b/>
              </w:rPr>
              <w:t xml:space="preserve">Pascal </w:t>
            </w:r>
            <w:proofErr w:type="spellStart"/>
            <w:r w:rsidR="005B2AC5" w:rsidRPr="005B2AC5">
              <w:rPr>
                <w:b/>
              </w:rPr>
              <w:t>Orcier</w:t>
            </w:r>
            <w:proofErr w:type="spellEnd"/>
            <w:r w:rsidR="002D139B">
              <w:t>, 2013-2019, « L'Europe : associations, alliances,</w:t>
            </w:r>
            <w:r w:rsidR="005B2AC5">
              <w:t xml:space="preserve"> partenaria</w:t>
            </w:r>
            <w:r w:rsidR="002D139B">
              <w:t xml:space="preserve">ts. UE, zone euro, </w:t>
            </w:r>
            <w:r w:rsidR="005B2AC5">
              <w:t xml:space="preserve">espace Schengen </w:t>
            </w:r>
            <w:r w:rsidR="002D139B">
              <w:t>et Otan au 1</w:t>
            </w:r>
            <w:r w:rsidR="002D139B" w:rsidRPr="002D139B">
              <w:rPr>
                <w:vertAlign w:val="superscript"/>
              </w:rPr>
              <w:t>er</w:t>
            </w:r>
            <w:r w:rsidR="002D139B">
              <w:t>/01/</w:t>
            </w:r>
            <w:r w:rsidR="005B2AC5">
              <w:t xml:space="preserve">2019 », </w:t>
            </w:r>
            <w:proofErr w:type="spellStart"/>
            <w:r w:rsidR="005B2AC5" w:rsidRPr="005B2AC5">
              <w:rPr>
                <w:b/>
              </w:rPr>
              <w:t>Géoconfluences</w:t>
            </w:r>
            <w:proofErr w:type="spellEnd"/>
            <w:r w:rsidR="005B2AC5">
              <w:t xml:space="preserve">, </w:t>
            </w:r>
            <w:r w:rsidR="00544125">
              <w:t xml:space="preserve">mis à jour le 1er juillet 2019 : </w:t>
            </w:r>
            <w:hyperlink r:id="rId8" w:history="1">
              <w:r w:rsidR="005B2AC5" w:rsidRPr="00787A24">
                <w:rPr>
                  <w:rStyle w:val="Lienhypertexte"/>
                </w:rPr>
                <w:t>http://geoconfluences.ens-lyon.fr/doc/etpays/Europe/EurDoc13.htm</w:t>
              </w:r>
            </w:hyperlink>
            <w:r w:rsidR="005B2AC5">
              <w:t xml:space="preserve"> </w:t>
            </w:r>
            <w:r w:rsidR="00544FB8">
              <w:t>(à consulter sur le site)</w:t>
            </w:r>
          </w:p>
        </w:tc>
        <w:tc>
          <w:tcPr>
            <w:tcW w:w="1984" w:type="dxa"/>
          </w:tcPr>
          <w:p w:rsidR="00EB127D" w:rsidRDefault="00EB127D" w:rsidP="00717B03">
            <w:r>
              <w:t>- La frontière franco-italienne</w:t>
            </w:r>
          </w:p>
          <w:p w:rsidR="00EB127D" w:rsidRDefault="00EB127D" w:rsidP="00717B03">
            <w:r>
              <w:t xml:space="preserve">- L’espace transfrontalier irlandais face au </w:t>
            </w:r>
            <w:proofErr w:type="spellStart"/>
            <w:r>
              <w:t>Brexit</w:t>
            </w:r>
            <w:proofErr w:type="spellEnd"/>
          </w:p>
          <w:p w:rsidR="00AB7F5D" w:rsidRDefault="00AB7F5D" w:rsidP="00717B03">
            <w:r w:rsidRPr="00AB7F5D">
              <w:t>- Les mi</w:t>
            </w:r>
            <w:r>
              <w:t>grations vers l’UE</w:t>
            </w:r>
          </w:p>
        </w:tc>
        <w:tc>
          <w:tcPr>
            <w:tcW w:w="1560" w:type="dxa"/>
          </w:tcPr>
          <w:p w:rsidR="004D5707" w:rsidRDefault="004D5707" w:rsidP="00D810FA"/>
          <w:p w:rsidR="00713BF7" w:rsidRDefault="00AB7F5D" w:rsidP="00D810FA">
            <w:r>
              <w:t xml:space="preserve">- Les frontières dans le monde </w:t>
            </w:r>
          </w:p>
        </w:tc>
        <w:tc>
          <w:tcPr>
            <w:tcW w:w="1417" w:type="dxa"/>
          </w:tcPr>
          <w:p w:rsidR="00713BF7" w:rsidRDefault="00713BF7" w:rsidP="00950F7B">
            <w:pPr>
              <w:jc w:val="center"/>
            </w:pPr>
          </w:p>
          <w:p w:rsidR="00D810FA" w:rsidRDefault="00D810FA" w:rsidP="00D810FA">
            <w:r>
              <w:t>- L’espace Schengen</w:t>
            </w:r>
          </w:p>
        </w:tc>
        <w:tc>
          <w:tcPr>
            <w:tcW w:w="567" w:type="dxa"/>
          </w:tcPr>
          <w:p w:rsidR="00713BF7" w:rsidRDefault="00713BF7" w:rsidP="00950F7B">
            <w:pPr>
              <w:jc w:val="center"/>
            </w:pPr>
          </w:p>
          <w:p w:rsidR="006C0D7E" w:rsidRDefault="006C0D7E" w:rsidP="00950F7B">
            <w:pPr>
              <w:jc w:val="center"/>
            </w:pPr>
          </w:p>
          <w:p w:rsidR="006C0D7E" w:rsidRPr="00AB7F5D" w:rsidRDefault="006C0D7E" w:rsidP="00950F7B">
            <w:pPr>
              <w:jc w:val="center"/>
              <w:rPr>
                <w:color w:val="0070C0"/>
              </w:rPr>
            </w:pPr>
            <w:r w:rsidRPr="00AB7F5D">
              <w:rPr>
                <w:color w:val="0070C0"/>
              </w:rPr>
              <w:t>2</w:t>
            </w:r>
          </w:p>
          <w:p w:rsidR="006C0D7E" w:rsidRDefault="006C0D7E" w:rsidP="00950F7B">
            <w:pPr>
              <w:jc w:val="center"/>
            </w:pPr>
          </w:p>
          <w:p w:rsidR="006C0D7E" w:rsidRDefault="006C0D7E" w:rsidP="00950F7B">
            <w:pPr>
              <w:jc w:val="center"/>
            </w:pPr>
          </w:p>
          <w:p w:rsidR="00BA6D7C" w:rsidRDefault="00BA6D7C" w:rsidP="00950F7B">
            <w:pPr>
              <w:jc w:val="center"/>
            </w:pPr>
          </w:p>
          <w:p w:rsidR="006C0D7E" w:rsidRDefault="006C0D7E" w:rsidP="00950F7B">
            <w:pPr>
              <w:jc w:val="center"/>
            </w:pPr>
            <w:r w:rsidRPr="00AB7F5D">
              <w:rPr>
                <w:color w:val="00B050"/>
              </w:rPr>
              <w:t>2</w:t>
            </w:r>
          </w:p>
        </w:tc>
      </w:tr>
      <w:tr w:rsidR="00FF2E81" w:rsidTr="00FF2E81">
        <w:tc>
          <w:tcPr>
            <w:tcW w:w="15446" w:type="dxa"/>
            <w:gridSpan w:val="7"/>
            <w:shd w:val="clear" w:color="auto" w:fill="FFE599" w:themeFill="accent4" w:themeFillTint="66"/>
          </w:tcPr>
          <w:p w:rsidR="00FF2E81" w:rsidRPr="00AB7F5D" w:rsidRDefault="00FF2E81" w:rsidP="00950F7B">
            <w:pPr>
              <w:jc w:val="center"/>
              <w:rPr>
                <w:sz w:val="8"/>
                <w:szCs w:val="8"/>
              </w:rPr>
            </w:pPr>
          </w:p>
          <w:p w:rsidR="00FF2E81" w:rsidRPr="00AB7F5D" w:rsidRDefault="00FF2E81" w:rsidP="00950F7B">
            <w:pPr>
              <w:jc w:val="center"/>
              <w:rPr>
                <w:b/>
                <w:sz w:val="28"/>
                <w:szCs w:val="28"/>
              </w:rPr>
            </w:pPr>
            <w:r w:rsidRPr="00AB7F5D">
              <w:rPr>
                <w:b/>
                <w:sz w:val="28"/>
                <w:szCs w:val="28"/>
              </w:rPr>
              <w:t>Thème 4 : S’informer : un regard critique sur les sources et modes de communication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FF2E81" w:rsidRDefault="00FF2E81" w:rsidP="00950F7B">
            <w:pPr>
              <w:jc w:val="center"/>
              <w:rPr>
                <w:sz w:val="8"/>
                <w:szCs w:val="8"/>
              </w:rPr>
            </w:pPr>
          </w:p>
          <w:p w:rsidR="00FF2E81" w:rsidRPr="00FF2E81" w:rsidRDefault="00FF2E81" w:rsidP="00950F7B">
            <w:pPr>
              <w:jc w:val="center"/>
              <w:rPr>
                <w:b/>
                <w:sz w:val="28"/>
                <w:szCs w:val="28"/>
              </w:rPr>
            </w:pPr>
            <w:r w:rsidRPr="00FF2E81">
              <w:rPr>
                <w:b/>
                <w:sz w:val="28"/>
                <w:szCs w:val="28"/>
              </w:rPr>
              <w:t>24</w:t>
            </w:r>
          </w:p>
          <w:p w:rsidR="00FF2E81" w:rsidRPr="00FF2E81" w:rsidRDefault="00FF2E81" w:rsidP="00950F7B">
            <w:pPr>
              <w:jc w:val="center"/>
              <w:rPr>
                <w:sz w:val="8"/>
                <w:szCs w:val="8"/>
              </w:rPr>
            </w:pPr>
          </w:p>
        </w:tc>
      </w:tr>
      <w:tr w:rsidR="00791ED6" w:rsidTr="00231581">
        <w:tc>
          <w:tcPr>
            <w:tcW w:w="1055" w:type="dxa"/>
          </w:tcPr>
          <w:p w:rsidR="000E262F" w:rsidRDefault="000E262F" w:rsidP="000E262F">
            <w:r>
              <w:t>n° 20 : 10-14/02/20</w:t>
            </w:r>
          </w:p>
          <w:p w:rsidR="00713BF7" w:rsidRDefault="00713BF7" w:rsidP="000E262F"/>
        </w:tc>
        <w:tc>
          <w:tcPr>
            <w:tcW w:w="6028" w:type="dxa"/>
            <w:gridSpan w:val="2"/>
          </w:tcPr>
          <w:p w:rsidR="003C1D22" w:rsidRPr="003C1D22" w:rsidRDefault="003C1D22" w:rsidP="003C1D22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3C1D22">
              <w:rPr>
                <w:b/>
              </w:rPr>
              <w:t>Introduction : comment s’informe-t-on aujourd’hui ?</w:t>
            </w:r>
          </w:p>
          <w:p w:rsidR="003C1D22" w:rsidRPr="00544FB8" w:rsidRDefault="00544FB8" w:rsidP="003C1D22">
            <w:pPr>
              <w:jc w:val="both"/>
              <w:rPr>
                <w:b/>
                <w:color w:val="00B050"/>
              </w:rPr>
            </w:pPr>
            <w:r w:rsidRPr="00544FB8">
              <w:rPr>
                <w:b/>
                <w:color w:val="00B050"/>
              </w:rPr>
              <w:t>1</w:t>
            </w:r>
            <w:r w:rsidR="003C1D22" w:rsidRPr="00544FB8">
              <w:rPr>
                <w:b/>
                <w:color w:val="00B050"/>
              </w:rPr>
              <w:t>- Des médias et des supports de communication qui n’ont jamais été aussi nombreux et divers.</w:t>
            </w:r>
          </w:p>
          <w:p w:rsidR="00713BF7" w:rsidRDefault="00544FB8" w:rsidP="003C1D22">
            <w:pPr>
              <w:jc w:val="both"/>
            </w:pPr>
            <w:r w:rsidRPr="00544FB8">
              <w:rPr>
                <w:b/>
                <w:color w:val="00B050"/>
              </w:rPr>
              <w:t>2</w:t>
            </w:r>
            <w:r w:rsidR="003C1D22" w:rsidRPr="00544FB8">
              <w:rPr>
                <w:b/>
                <w:color w:val="00B050"/>
              </w:rPr>
              <w:t>- Des pratiques d’information différenciées selon les individus, les groupes sociaux et les territoires.</w:t>
            </w:r>
          </w:p>
        </w:tc>
        <w:tc>
          <w:tcPr>
            <w:tcW w:w="3402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1984" w:type="dxa"/>
          </w:tcPr>
          <w:p w:rsidR="00713BF7" w:rsidRDefault="001D7210" w:rsidP="00717B03">
            <w:r>
              <w:t xml:space="preserve">- L’information est-elle libre en </w:t>
            </w:r>
            <w:proofErr w:type="spellStart"/>
            <w:r w:rsidR="00B7240B">
              <w:t>Fr</w:t>
            </w:r>
            <w:r>
              <w:t>ce</w:t>
            </w:r>
            <w:proofErr w:type="spellEnd"/>
            <w:r>
              <w:t> ?</w:t>
            </w:r>
          </w:p>
          <w:p w:rsidR="001D7210" w:rsidRDefault="001D7210" w:rsidP="00717B03">
            <w:r>
              <w:t xml:space="preserve">- </w:t>
            </w:r>
            <w:r w:rsidR="00544FB8">
              <w:t>Mener une e</w:t>
            </w:r>
            <w:r>
              <w:t xml:space="preserve">nquête </w:t>
            </w:r>
            <w:r w:rsidR="00544FB8">
              <w:t>pour comparer l’</w:t>
            </w:r>
            <w:r>
              <w:t xml:space="preserve">usage des médias. </w:t>
            </w:r>
          </w:p>
          <w:p w:rsidR="001D7210" w:rsidRDefault="001D7210" w:rsidP="00544FB8">
            <w:r>
              <w:t xml:space="preserve">- Réaliser </w:t>
            </w:r>
            <w:r w:rsidR="00B7240B">
              <w:t xml:space="preserve">revue presse sur </w:t>
            </w:r>
            <w:r>
              <w:t>thème d’</w:t>
            </w:r>
            <w:r w:rsidR="00AE7014">
              <w:t xml:space="preserve">actualité </w:t>
            </w:r>
            <w:r w:rsidR="00544FB8">
              <w:t>au</w:t>
            </w:r>
            <w:r w:rsidR="00AE7014">
              <w:t xml:space="preserve"> choix, en comparant le traitement des différents médias.</w:t>
            </w:r>
          </w:p>
        </w:tc>
        <w:tc>
          <w:tcPr>
            <w:tcW w:w="1560" w:type="dxa"/>
          </w:tcPr>
          <w:p w:rsidR="00DB6E85" w:rsidRDefault="00DB6E85" w:rsidP="00572AEF">
            <w:pPr>
              <w:jc w:val="both"/>
            </w:pPr>
          </w:p>
          <w:p w:rsidR="00DB6E85" w:rsidRDefault="00DB6E85" w:rsidP="00572AEF">
            <w:pPr>
              <w:jc w:val="both"/>
            </w:pPr>
          </w:p>
          <w:p w:rsidR="00DB6E85" w:rsidRDefault="00DB6E85" w:rsidP="00572AEF">
            <w:pPr>
              <w:jc w:val="both"/>
            </w:pPr>
          </w:p>
          <w:p w:rsidR="00713BF7" w:rsidRDefault="00572AEF" w:rsidP="00572AEF">
            <w:pPr>
              <w:jc w:val="both"/>
            </w:pPr>
            <w:r>
              <w:t>- Les pratiques d’information</w:t>
            </w:r>
          </w:p>
        </w:tc>
        <w:tc>
          <w:tcPr>
            <w:tcW w:w="1417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567" w:type="dxa"/>
          </w:tcPr>
          <w:p w:rsidR="00713BF7" w:rsidRDefault="00713BF7" w:rsidP="00950F7B">
            <w:pPr>
              <w:jc w:val="center"/>
            </w:pPr>
          </w:p>
          <w:p w:rsidR="003C1D22" w:rsidRDefault="003C1D22" w:rsidP="00950F7B">
            <w:pPr>
              <w:jc w:val="center"/>
            </w:pPr>
            <w:r w:rsidRPr="003C1D22">
              <w:rPr>
                <w:color w:val="00B050"/>
              </w:rPr>
              <w:t>4</w:t>
            </w:r>
          </w:p>
        </w:tc>
      </w:tr>
      <w:tr w:rsidR="00791ED6" w:rsidTr="00231581">
        <w:tc>
          <w:tcPr>
            <w:tcW w:w="1055" w:type="dxa"/>
          </w:tcPr>
          <w:p w:rsidR="000E262F" w:rsidRDefault="000E262F" w:rsidP="000E262F">
            <w:r>
              <w:t>n° 21 : 17-21/02/20</w:t>
            </w:r>
          </w:p>
          <w:p w:rsidR="00713BF7" w:rsidRDefault="00713BF7" w:rsidP="000E262F"/>
        </w:tc>
        <w:tc>
          <w:tcPr>
            <w:tcW w:w="6028" w:type="dxa"/>
            <w:gridSpan w:val="2"/>
          </w:tcPr>
          <w:p w:rsidR="00713BF7" w:rsidRPr="00993B7D" w:rsidRDefault="003C1D22" w:rsidP="00993B7D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993B7D">
              <w:rPr>
                <w:b/>
              </w:rPr>
              <w:lastRenderedPageBreak/>
              <w:t>Axe 1 : Les grandes révolutions techniques de l’information</w:t>
            </w:r>
          </w:p>
          <w:p w:rsidR="00993B7D" w:rsidRDefault="00544FB8" w:rsidP="00993B7D">
            <w:pPr>
              <w:jc w:val="both"/>
              <w:rPr>
                <w:color w:val="0070C0"/>
              </w:rPr>
            </w:pPr>
            <w:r w:rsidRPr="00544FB8">
              <w:rPr>
                <w:b/>
                <w:color w:val="0070C0"/>
              </w:rPr>
              <w:t xml:space="preserve">I. </w:t>
            </w:r>
            <w:r w:rsidR="00993B7D" w:rsidRPr="00544FB8">
              <w:rPr>
                <w:b/>
                <w:color w:val="0070C0"/>
              </w:rPr>
              <w:t>L’information imprimée : de la diffusion de l’imprimerie à la presse à grand tirage</w:t>
            </w:r>
            <w:r>
              <w:rPr>
                <w:color w:val="0070C0"/>
              </w:rPr>
              <w:t xml:space="preserve"> (J1)</w:t>
            </w:r>
            <w:r w:rsidR="00993B7D" w:rsidRPr="00993B7D">
              <w:rPr>
                <w:color w:val="0070C0"/>
              </w:rPr>
              <w:t>.</w:t>
            </w:r>
          </w:p>
          <w:p w:rsidR="00DB6E85" w:rsidRPr="00993B7D" w:rsidRDefault="00DB6E85" w:rsidP="00993B7D">
            <w:pPr>
              <w:jc w:val="both"/>
              <w:rPr>
                <w:color w:val="0070C0"/>
              </w:rPr>
            </w:pPr>
          </w:p>
          <w:p w:rsidR="003C1D22" w:rsidRPr="00FF2E81" w:rsidRDefault="00544FB8" w:rsidP="00993B7D">
            <w:pPr>
              <w:jc w:val="both"/>
              <w:rPr>
                <w:color w:val="0070C0"/>
              </w:rPr>
            </w:pPr>
            <w:r w:rsidRPr="00544FB8">
              <w:rPr>
                <w:b/>
                <w:color w:val="0070C0"/>
              </w:rPr>
              <w:t xml:space="preserve">II. </w:t>
            </w:r>
            <w:r w:rsidR="00993B7D" w:rsidRPr="00544FB8">
              <w:rPr>
                <w:b/>
                <w:color w:val="0070C0"/>
              </w:rPr>
              <w:t>L’information par le son et l’image : rad</w:t>
            </w:r>
            <w:r w:rsidR="00FF2E81" w:rsidRPr="00544FB8">
              <w:rPr>
                <w:b/>
                <w:color w:val="0070C0"/>
              </w:rPr>
              <w:t>io et télévision au XXe siècle</w:t>
            </w:r>
            <w:r>
              <w:rPr>
                <w:color w:val="0070C0"/>
              </w:rPr>
              <w:t xml:space="preserve"> (J2)</w:t>
            </w:r>
            <w:r w:rsidR="00FF2E81">
              <w:rPr>
                <w:color w:val="0070C0"/>
              </w:rPr>
              <w:t>.</w:t>
            </w:r>
          </w:p>
        </w:tc>
        <w:tc>
          <w:tcPr>
            <w:tcW w:w="3402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1984" w:type="dxa"/>
          </w:tcPr>
          <w:p w:rsidR="00AE7014" w:rsidRDefault="00AE7014" w:rsidP="00717B03">
            <w:r>
              <w:t>- Le bourrage de crâne pdt la 1</w:t>
            </w:r>
            <w:r w:rsidRPr="00AE7014">
              <w:rPr>
                <w:vertAlign w:val="superscript"/>
              </w:rPr>
              <w:t>ère</w:t>
            </w:r>
            <w:r>
              <w:t xml:space="preserve"> GM et la naissance </w:t>
            </w:r>
            <w:r>
              <w:lastRenderedPageBreak/>
              <w:t xml:space="preserve">du Canard enchaîné. </w:t>
            </w:r>
          </w:p>
          <w:p w:rsidR="00713BF7" w:rsidRDefault="001D7210" w:rsidP="00717B03">
            <w:r>
              <w:t xml:space="preserve">- La caricature dans la presse d’aujourd’hui. </w:t>
            </w:r>
          </w:p>
        </w:tc>
        <w:tc>
          <w:tcPr>
            <w:tcW w:w="1560" w:type="dxa"/>
          </w:tcPr>
          <w:p w:rsidR="00713BF7" w:rsidRDefault="008F4F5B" w:rsidP="00950F7B">
            <w:pPr>
              <w:jc w:val="center"/>
            </w:pPr>
            <w:r w:rsidRPr="008F4F5B">
              <w:lastRenderedPageBreak/>
              <w:t>- Histoire de la presse écrite</w:t>
            </w:r>
          </w:p>
          <w:p w:rsidR="00A30407" w:rsidRDefault="00A30407" w:rsidP="00950F7B">
            <w:pPr>
              <w:jc w:val="center"/>
            </w:pPr>
          </w:p>
          <w:p w:rsidR="00A30407" w:rsidRDefault="00A30407" w:rsidP="00950F7B">
            <w:pPr>
              <w:jc w:val="center"/>
            </w:pPr>
          </w:p>
          <w:p w:rsidR="00A30407" w:rsidRDefault="00A30407" w:rsidP="00A30407">
            <w:r>
              <w:t xml:space="preserve">- Histoire de la radio </w:t>
            </w:r>
          </w:p>
        </w:tc>
        <w:tc>
          <w:tcPr>
            <w:tcW w:w="1417" w:type="dxa"/>
          </w:tcPr>
          <w:p w:rsidR="00AE7014" w:rsidRDefault="00AE7014" w:rsidP="001D7210">
            <w:r>
              <w:lastRenderedPageBreak/>
              <w:t>- Albert Londres</w:t>
            </w:r>
          </w:p>
          <w:p w:rsidR="00713BF7" w:rsidRDefault="001D7210" w:rsidP="001D7210">
            <w:r>
              <w:lastRenderedPageBreak/>
              <w:t xml:space="preserve">- Présentez une émission marquante de l’histoire de la télévision. </w:t>
            </w:r>
          </w:p>
        </w:tc>
        <w:tc>
          <w:tcPr>
            <w:tcW w:w="567" w:type="dxa"/>
          </w:tcPr>
          <w:p w:rsidR="00713BF7" w:rsidRDefault="00713BF7" w:rsidP="00950F7B">
            <w:pPr>
              <w:jc w:val="center"/>
            </w:pPr>
          </w:p>
          <w:p w:rsidR="00993B7D" w:rsidRDefault="00993B7D" w:rsidP="00950F7B">
            <w:pPr>
              <w:jc w:val="center"/>
            </w:pPr>
            <w:r w:rsidRPr="00FF2E81">
              <w:rPr>
                <w:color w:val="0070C0"/>
              </w:rPr>
              <w:t>4</w:t>
            </w:r>
          </w:p>
        </w:tc>
      </w:tr>
      <w:tr w:rsidR="00791ED6" w:rsidTr="00231581">
        <w:tc>
          <w:tcPr>
            <w:tcW w:w="1055" w:type="dxa"/>
          </w:tcPr>
          <w:p w:rsidR="000E262F" w:rsidRDefault="000E262F" w:rsidP="000E262F">
            <w:r>
              <w:t>n° 22 : 9-13/03/20</w:t>
            </w:r>
          </w:p>
          <w:p w:rsidR="00713BF7" w:rsidRDefault="00713BF7" w:rsidP="000E262F"/>
        </w:tc>
        <w:tc>
          <w:tcPr>
            <w:tcW w:w="6028" w:type="dxa"/>
            <w:gridSpan w:val="2"/>
          </w:tcPr>
          <w:p w:rsidR="00993B7D" w:rsidRDefault="00993B7D" w:rsidP="00993B7D">
            <w:pPr>
              <w:jc w:val="center"/>
              <w:rPr>
                <w:b/>
                <w:color w:val="0070C0"/>
              </w:rPr>
            </w:pPr>
          </w:p>
          <w:p w:rsidR="00713BF7" w:rsidRPr="00993B7D" w:rsidRDefault="00993B7D" w:rsidP="00993B7D">
            <w:pPr>
              <w:jc w:val="center"/>
              <w:rPr>
                <w:b/>
                <w:color w:val="0070C0"/>
              </w:rPr>
            </w:pPr>
            <w:r w:rsidRPr="00993B7D">
              <w:rPr>
                <w:b/>
                <w:color w:val="0070C0"/>
              </w:rPr>
              <w:t>DS</w:t>
            </w:r>
            <w:r w:rsidR="00FF2E81">
              <w:rPr>
                <w:b/>
                <w:color w:val="0070C0"/>
              </w:rPr>
              <w:t xml:space="preserve"> sur thème 3</w:t>
            </w:r>
            <w:r w:rsidR="001D7210">
              <w:rPr>
                <w:b/>
                <w:color w:val="0070C0"/>
              </w:rPr>
              <w:t> </w:t>
            </w:r>
            <w:r w:rsidRPr="00993B7D">
              <w:rPr>
                <w:b/>
                <w:color w:val="0070C0"/>
              </w:rPr>
              <w:t>: Etude de document</w:t>
            </w:r>
            <w:r w:rsidR="001D7210">
              <w:rPr>
                <w:b/>
                <w:color w:val="0070C0"/>
              </w:rPr>
              <w:t> </w:t>
            </w:r>
            <w:r w:rsidRPr="00993B7D">
              <w:rPr>
                <w:b/>
                <w:color w:val="0070C0"/>
              </w:rPr>
              <w:t>: à prévoir.</w:t>
            </w:r>
          </w:p>
          <w:p w:rsidR="00993B7D" w:rsidRDefault="00993B7D" w:rsidP="002D6B0F">
            <w:pPr>
              <w:jc w:val="both"/>
            </w:pPr>
          </w:p>
          <w:p w:rsidR="00993B7D" w:rsidRDefault="00544FB8" w:rsidP="002D6B0F">
            <w:pPr>
              <w:jc w:val="both"/>
            </w:pPr>
            <w:r w:rsidRPr="00544FB8">
              <w:rPr>
                <w:b/>
                <w:color w:val="00B050"/>
              </w:rPr>
              <w:t xml:space="preserve">III. </w:t>
            </w:r>
            <w:r w:rsidR="00993B7D" w:rsidRPr="00544FB8">
              <w:rPr>
                <w:b/>
                <w:color w:val="00B050"/>
              </w:rPr>
              <w:t>L’information mondialisée et individualisée</w:t>
            </w:r>
            <w:r w:rsidR="001D7210" w:rsidRPr="00544FB8">
              <w:rPr>
                <w:b/>
                <w:color w:val="00B050"/>
              </w:rPr>
              <w:t> </w:t>
            </w:r>
            <w:r w:rsidR="00993B7D" w:rsidRPr="00544FB8">
              <w:rPr>
                <w:b/>
                <w:color w:val="00B050"/>
              </w:rPr>
              <w:t xml:space="preserve">: naissance </w:t>
            </w:r>
            <w:r w:rsidRPr="00544FB8">
              <w:rPr>
                <w:b/>
                <w:color w:val="00B050"/>
              </w:rPr>
              <w:t>et extension du réseau Internet</w:t>
            </w:r>
            <w:r>
              <w:rPr>
                <w:color w:val="00B050"/>
              </w:rPr>
              <w:t xml:space="preserve"> (J3)</w:t>
            </w:r>
          </w:p>
        </w:tc>
        <w:tc>
          <w:tcPr>
            <w:tcW w:w="3402" w:type="dxa"/>
          </w:tcPr>
          <w:p w:rsidR="00713BF7" w:rsidRDefault="00C376B9" w:rsidP="00C376B9">
            <w:r>
              <w:t xml:space="preserve">- </w:t>
            </w:r>
            <w:r w:rsidRPr="00C376B9">
              <w:rPr>
                <w:b/>
              </w:rPr>
              <w:t xml:space="preserve">Antoine de </w:t>
            </w:r>
            <w:proofErr w:type="spellStart"/>
            <w:r w:rsidRPr="00C376B9">
              <w:rPr>
                <w:b/>
              </w:rPr>
              <w:t>Tarlé</w:t>
            </w:r>
            <w:proofErr w:type="spellEnd"/>
            <w:r w:rsidRPr="00C376B9">
              <w:t xml:space="preserve">, « La presse écrite à l'épreuve d'Internet », </w:t>
            </w:r>
            <w:r w:rsidRPr="00C376B9">
              <w:rPr>
                <w:i/>
              </w:rPr>
              <w:t>Études</w:t>
            </w:r>
            <w:r w:rsidRPr="00C376B9">
              <w:t>, 20</w:t>
            </w:r>
            <w:r>
              <w:t xml:space="preserve">09/7 (Tome 411), p. 29-39. </w:t>
            </w:r>
            <w:hyperlink r:id="rId9" w:history="1">
              <w:r w:rsidRPr="008A5708">
                <w:rPr>
                  <w:rStyle w:val="Lienhypertexte"/>
                </w:rPr>
                <w:t>https://www.cairn.info/revue-etudes-2009-7-page-29.htm</w:t>
              </w:r>
            </w:hyperlink>
            <w:r>
              <w:t xml:space="preserve"> </w:t>
            </w:r>
            <w:r w:rsidR="00544FB8">
              <w:t>(</w:t>
            </w:r>
            <w:proofErr w:type="spellStart"/>
            <w:r w:rsidR="00544FB8">
              <w:t>pdf</w:t>
            </w:r>
            <w:proofErr w:type="spellEnd"/>
            <w:r w:rsidR="00544FB8">
              <w:t>)</w:t>
            </w:r>
          </w:p>
        </w:tc>
        <w:tc>
          <w:tcPr>
            <w:tcW w:w="1984" w:type="dxa"/>
          </w:tcPr>
          <w:p w:rsidR="00DB6E85" w:rsidRDefault="00DB6E85" w:rsidP="00717B03"/>
          <w:p w:rsidR="00DB6E85" w:rsidRDefault="00DB6E85" w:rsidP="00717B03"/>
          <w:p w:rsidR="00713BF7" w:rsidRDefault="00C2227C" w:rsidP="00717B03">
            <w:r>
              <w:t xml:space="preserve">- La naissance de l’ordinateur et d’internet. </w:t>
            </w:r>
          </w:p>
        </w:tc>
        <w:tc>
          <w:tcPr>
            <w:tcW w:w="1560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1417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567" w:type="dxa"/>
          </w:tcPr>
          <w:p w:rsidR="00713BF7" w:rsidRDefault="00713BF7" w:rsidP="00950F7B">
            <w:pPr>
              <w:jc w:val="center"/>
            </w:pPr>
          </w:p>
          <w:p w:rsidR="00FF2E81" w:rsidRPr="00FF2E81" w:rsidRDefault="00FF2E81" w:rsidP="00950F7B">
            <w:pPr>
              <w:jc w:val="center"/>
              <w:rPr>
                <w:color w:val="0070C0"/>
              </w:rPr>
            </w:pPr>
            <w:r w:rsidRPr="00FF2E81">
              <w:rPr>
                <w:color w:val="0070C0"/>
              </w:rPr>
              <w:t>2</w:t>
            </w:r>
          </w:p>
          <w:p w:rsidR="00FF2E81" w:rsidRDefault="00FF2E81" w:rsidP="00950F7B">
            <w:pPr>
              <w:jc w:val="center"/>
            </w:pPr>
          </w:p>
          <w:p w:rsidR="00FF2E81" w:rsidRDefault="00FF2E81" w:rsidP="00950F7B">
            <w:pPr>
              <w:jc w:val="center"/>
            </w:pPr>
            <w:r w:rsidRPr="00FF2E81">
              <w:rPr>
                <w:color w:val="00B050"/>
              </w:rPr>
              <w:t>2</w:t>
            </w:r>
          </w:p>
        </w:tc>
      </w:tr>
      <w:tr w:rsidR="00D42314" w:rsidTr="00D42314">
        <w:tc>
          <w:tcPr>
            <w:tcW w:w="16013" w:type="dxa"/>
            <w:gridSpan w:val="8"/>
            <w:shd w:val="clear" w:color="auto" w:fill="BFBFBF" w:themeFill="background1" w:themeFillShade="BF"/>
          </w:tcPr>
          <w:p w:rsidR="00D42314" w:rsidRPr="00D42314" w:rsidRDefault="00D42314" w:rsidP="00950F7B">
            <w:pPr>
              <w:jc w:val="center"/>
              <w:rPr>
                <w:b/>
              </w:rPr>
            </w:pPr>
            <w:r w:rsidRPr="00D42314">
              <w:rPr>
                <w:b/>
              </w:rPr>
              <w:t>Vacances Hiver</w:t>
            </w:r>
          </w:p>
        </w:tc>
      </w:tr>
      <w:tr w:rsidR="00FF6ECA" w:rsidRPr="00965184" w:rsidTr="00544FB8">
        <w:tc>
          <w:tcPr>
            <w:tcW w:w="1055" w:type="dxa"/>
            <w:shd w:val="clear" w:color="auto" w:fill="BFBFBF" w:themeFill="background1" w:themeFillShade="BF"/>
          </w:tcPr>
          <w:p w:rsidR="00FF6ECA" w:rsidRPr="00965184" w:rsidRDefault="00FF6ECA" w:rsidP="00544FB8">
            <w:pPr>
              <w:jc w:val="center"/>
              <w:rPr>
                <w:b/>
              </w:rPr>
            </w:pPr>
            <w:r w:rsidRPr="00965184">
              <w:rPr>
                <w:b/>
              </w:rPr>
              <w:t>Semaine</w:t>
            </w:r>
          </w:p>
        </w:tc>
        <w:tc>
          <w:tcPr>
            <w:tcW w:w="6028" w:type="dxa"/>
            <w:gridSpan w:val="2"/>
            <w:shd w:val="clear" w:color="auto" w:fill="BFBFBF" w:themeFill="background1" w:themeFillShade="BF"/>
          </w:tcPr>
          <w:p w:rsidR="00FF6ECA" w:rsidRPr="00965184" w:rsidRDefault="00FF6ECA" w:rsidP="00544FB8">
            <w:pPr>
              <w:jc w:val="center"/>
              <w:rPr>
                <w:b/>
              </w:rPr>
            </w:pPr>
            <w:r w:rsidRPr="00965184">
              <w:rPr>
                <w:b/>
              </w:rPr>
              <w:t>Programme</w:t>
            </w:r>
            <w:r w:rsidR="007D0237">
              <w:rPr>
                <w:b/>
              </w:rPr>
              <w:t xml:space="preserve"> / ressources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F6ECA" w:rsidRDefault="00FF6ECA" w:rsidP="00544FB8">
            <w:pPr>
              <w:jc w:val="center"/>
              <w:rPr>
                <w:b/>
              </w:rPr>
            </w:pPr>
            <w:r>
              <w:rPr>
                <w:b/>
              </w:rPr>
              <w:t xml:space="preserve">Fiche lecture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F6ECA" w:rsidRDefault="00FF6ECA" w:rsidP="00544FB8">
            <w:pPr>
              <w:jc w:val="center"/>
              <w:rPr>
                <w:b/>
              </w:rPr>
            </w:pPr>
            <w:r>
              <w:rPr>
                <w:b/>
              </w:rPr>
              <w:t>Dossier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F6ECA" w:rsidRDefault="00FF6ECA" w:rsidP="00544FB8">
            <w:pPr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F6ECA" w:rsidRDefault="00FF6ECA" w:rsidP="00544FB8">
            <w:pPr>
              <w:jc w:val="center"/>
              <w:rPr>
                <w:b/>
              </w:rPr>
            </w:pPr>
            <w:r>
              <w:rPr>
                <w:b/>
              </w:rPr>
              <w:t>Exposé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F6ECA" w:rsidRPr="00965184" w:rsidRDefault="00FF6ECA" w:rsidP="00544FB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791ED6" w:rsidTr="00231581">
        <w:tc>
          <w:tcPr>
            <w:tcW w:w="1055" w:type="dxa"/>
          </w:tcPr>
          <w:p w:rsidR="000E262F" w:rsidRDefault="000E262F" w:rsidP="000E262F">
            <w:r>
              <w:t>n° 23 : 16-20/03/20</w:t>
            </w:r>
          </w:p>
          <w:p w:rsidR="00713BF7" w:rsidRDefault="00713BF7" w:rsidP="000E262F"/>
        </w:tc>
        <w:tc>
          <w:tcPr>
            <w:tcW w:w="6028" w:type="dxa"/>
            <w:gridSpan w:val="2"/>
          </w:tcPr>
          <w:p w:rsidR="00FF2E81" w:rsidRPr="00FF2E81" w:rsidRDefault="00FF2E81" w:rsidP="00FF2E81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FF2E81">
              <w:rPr>
                <w:b/>
              </w:rPr>
              <w:t>Axe 2</w:t>
            </w:r>
            <w:r w:rsidR="001D7210">
              <w:rPr>
                <w:b/>
              </w:rPr>
              <w:t> </w:t>
            </w:r>
            <w:r w:rsidRPr="00FF2E81">
              <w:rPr>
                <w:b/>
              </w:rPr>
              <w:t xml:space="preserve">: </w:t>
            </w:r>
            <w:r w:rsidR="00993B7D" w:rsidRPr="00FF2E81">
              <w:rPr>
                <w:b/>
              </w:rPr>
              <w:t>Liberté ou contrôle de l’information</w:t>
            </w:r>
            <w:r w:rsidR="001D7210">
              <w:rPr>
                <w:b/>
              </w:rPr>
              <w:t> </w:t>
            </w:r>
            <w:r w:rsidR="00993B7D" w:rsidRPr="00FF2E81">
              <w:rPr>
                <w:b/>
              </w:rPr>
              <w:t>:</w:t>
            </w:r>
          </w:p>
          <w:p w:rsidR="00713BF7" w:rsidRPr="00FF2E81" w:rsidRDefault="00993B7D" w:rsidP="00FF2E81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FF2E81">
              <w:rPr>
                <w:b/>
              </w:rPr>
              <w:t>un débat politique fondamental</w:t>
            </w:r>
          </w:p>
          <w:p w:rsidR="0057503D" w:rsidRDefault="00544FB8" w:rsidP="00FF2E81">
            <w:pPr>
              <w:jc w:val="both"/>
              <w:rPr>
                <w:color w:val="0070C0"/>
              </w:rPr>
            </w:pPr>
            <w:r w:rsidRPr="00544FB8">
              <w:rPr>
                <w:b/>
                <w:color w:val="0070C0"/>
              </w:rPr>
              <w:t>I.</w:t>
            </w:r>
            <w:r>
              <w:rPr>
                <w:color w:val="0070C0"/>
              </w:rPr>
              <w:t xml:space="preserve"> </w:t>
            </w:r>
            <w:r w:rsidR="0057503D" w:rsidRPr="0057503D">
              <w:rPr>
                <w:b/>
                <w:color w:val="0070C0"/>
              </w:rPr>
              <w:t xml:space="preserve">Démocratie et liberté de l’information en </w:t>
            </w:r>
            <w:r w:rsidR="001D7210">
              <w:rPr>
                <w:b/>
                <w:color w:val="0070C0"/>
              </w:rPr>
              <w:t>France</w:t>
            </w:r>
            <w:r w:rsidR="0057503D" w:rsidRPr="0057503D">
              <w:rPr>
                <w:b/>
                <w:color w:val="0070C0"/>
              </w:rPr>
              <w:t xml:space="preserve"> de la fin du XIXème s. à nos jours</w:t>
            </w:r>
            <w:r w:rsidR="0057503D">
              <w:rPr>
                <w:color w:val="0070C0"/>
              </w:rPr>
              <w:t xml:space="preserve"> </w:t>
            </w:r>
            <w:r w:rsidR="0057503D" w:rsidRPr="0057503D">
              <w:t>(Nathan)</w:t>
            </w:r>
            <w:r w:rsidR="00074CDC">
              <w:t xml:space="preserve"> </w:t>
            </w:r>
            <w:r w:rsidR="00074CDC" w:rsidRPr="00074CDC">
              <w:rPr>
                <w:b/>
                <w:i/>
              </w:rPr>
              <w:t>L’Histoire</w:t>
            </w:r>
            <w:r w:rsidR="00074CDC">
              <w:t xml:space="preserve">, n° 317, 2007 : « Le retour de la censure », p. 40-43 : « En 1881, les journaux ont gagné la guerre ». </w:t>
            </w:r>
          </w:p>
          <w:p w:rsidR="00FF2E81" w:rsidRPr="00FF2E81" w:rsidRDefault="00FF2E81" w:rsidP="00FF2E81">
            <w:pPr>
              <w:jc w:val="both"/>
              <w:rPr>
                <w:color w:val="0070C0"/>
              </w:rPr>
            </w:pPr>
            <w:r w:rsidRPr="00FF2E81">
              <w:rPr>
                <w:color w:val="0070C0"/>
              </w:rPr>
              <w:t>J 1</w:t>
            </w:r>
            <w:r w:rsidR="001D7210">
              <w:rPr>
                <w:color w:val="0070C0"/>
              </w:rPr>
              <w:t> </w:t>
            </w:r>
            <w:r w:rsidRPr="00FF2E81">
              <w:rPr>
                <w:color w:val="0070C0"/>
              </w:rPr>
              <w:t>: L’information dépendante de l’opinion</w:t>
            </w:r>
            <w:r w:rsidR="001D7210">
              <w:rPr>
                <w:color w:val="0070C0"/>
              </w:rPr>
              <w:t> </w:t>
            </w:r>
            <w:r w:rsidRPr="00FF2E81">
              <w:rPr>
                <w:color w:val="0070C0"/>
              </w:rPr>
              <w:t>? L’affaire Dreyfus et la presse.</w:t>
            </w:r>
          </w:p>
          <w:p w:rsidR="00FF2E81" w:rsidRDefault="00FF2E81" w:rsidP="00FF2E81">
            <w:pPr>
              <w:jc w:val="both"/>
            </w:pPr>
            <w:r w:rsidRPr="00FF2E81">
              <w:rPr>
                <w:color w:val="0070C0"/>
              </w:rPr>
              <w:t>J 2</w:t>
            </w:r>
            <w:r w:rsidR="001D7210">
              <w:rPr>
                <w:color w:val="0070C0"/>
              </w:rPr>
              <w:t> </w:t>
            </w:r>
            <w:r w:rsidRPr="00FF2E81">
              <w:rPr>
                <w:color w:val="0070C0"/>
              </w:rPr>
              <w:t>: L’information entre le marché et l’État</w:t>
            </w:r>
            <w:r w:rsidR="001D7210">
              <w:rPr>
                <w:color w:val="0070C0"/>
              </w:rPr>
              <w:t> </w:t>
            </w:r>
            <w:r w:rsidRPr="00FF2E81">
              <w:rPr>
                <w:color w:val="0070C0"/>
              </w:rPr>
              <w:t>: histoire de l’Agence Havas et de l’AFP.</w:t>
            </w:r>
          </w:p>
        </w:tc>
        <w:tc>
          <w:tcPr>
            <w:tcW w:w="3402" w:type="dxa"/>
          </w:tcPr>
          <w:p w:rsidR="00E60B51" w:rsidRDefault="00E60B51" w:rsidP="0093429F"/>
          <w:p w:rsidR="00E60B51" w:rsidRDefault="00E60B51" w:rsidP="0093429F"/>
          <w:p w:rsidR="00E60B51" w:rsidRDefault="00E60B51" w:rsidP="0093429F"/>
          <w:p w:rsidR="00713BF7" w:rsidRDefault="0093429F" w:rsidP="0093429F">
            <w:r>
              <w:t xml:space="preserve">- </w:t>
            </w:r>
            <w:r w:rsidRPr="0093429F">
              <w:rPr>
                <w:b/>
              </w:rPr>
              <w:t xml:space="preserve">Janine </w:t>
            </w:r>
            <w:proofErr w:type="spellStart"/>
            <w:r w:rsidRPr="0093429F">
              <w:rPr>
                <w:b/>
              </w:rPr>
              <w:t>Ponty</w:t>
            </w:r>
            <w:proofErr w:type="spellEnd"/>
            <w:r>
              <w:t>, « </w:t>
            </w:r>
            <w:r w:rsidRPr="0093429F">
              <w:t>La presse quotidienne et l'affaire Dreyfus en 1898-1899. Essai de typologie.</w:t>
            </w:r>
            <w:r>
              <w:t xml:space="preserve"> », </w:t>
            </w:r>
            <w:r w:rsidRPr="0093429F">
              <w:rPr>
                <w:i/>
              </w:rPr>
              <w:t>Revue d’histoire moderne et contemporaine</w:t>
            </w:r>
            <w:r>
              <w:t>, tome 21 N°2, 1974, p</w:t>
            </w:r>
            <w:r w:rsidRPr="0093429F">
              <w:t>. 193-220</w:t>
            </w:r>
            <w:r>
              <w:t>. (</w:t>
            </w:r>
            <w:proofErr w:type="spellStart"/>
            <w:r>
              <w:t>pdf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713BF7" w:rsidRDefault="00713BF7" w:rsidP="00717B03"/>
          <w:p w:rsidR="009F311A" w:rsidRDefault="009F311A" w:rsidP="00717B03"/>
          <w:p w:rsidR="009F311A" w:rsidRDefault="0026001C" w:rsidP="00717B03">
            <w:r>
              <w:t xml:space="preserve">- </w:t>
            </w:r>
            <w:r w:rsidR="009F311A">
              <w:t>Histoire de la presse écrite</w:t>
            </w:r>
          </w:p>
          <w:p w:rsidR="008F4F5B" w:rsidRDefault="008F4F5B" w:rsidP="00717B03"/>
          <w:p w:rsidR="00FF7771" w:rsidRDefault="00FF7771" w:rsidP="00717B03"/>
          <w:p w:rsidR="00FF7771" w:rsidRDefault="00FF7771" w:rsidP="00717B03"/>
          <w:p w:rsidR="00874DE9" w:rsidRDefault="00874DE9" w:rsidP="00717B03">
            <w:r>
              <w:t>- Le financement des médias</w:t>
            </w:r>
          </w:p>
        </w:tc>
        <w:tc>
          <w:tcPr>
            <w:tcW w:w="1560" w:type="dxa"/>
          </w:tcPr>
          <w:p w:rsidR="00713BF7" w:rsidRDefault="00713BF7" w:rsidP="00950F7B">
            <w:pPr>
              <w:jc w:val="center"/>
            </w:pPr>
          </w:p>
          <w:p w:rsidR="009F311A" w:rsidRDefault="009F311A" w:rsidP="008F4F5B"/>
          <w:p w:rsidR="00DC3E93" w:rsidRDefault="00DC3E93" w:rsidP="008F4F5B"/>
          <w:p w:rsidR="00DC3E93" w:rsidRDefault="00DC3E93" w:rsidP="008F4F5B"/>
          <w:p w:rsidR="009F311A" w:rsidRDefault="009F311A" w:rsidP="009F311A">
            <w:r>
              <w:t>- L’affaire Dreyfus</w:t>
            </w:r>
          </w:p>
        </w:tc>
        <w:tc>
          <w:tcPr>
            <w:tcW w:w="1417" w:type="dxa"/>
          </w:tcPr>
          <w:p w:rsidR="00713BF7" w:rsidRDefault="00713BF7" w:rsidP="00950F7B">
            <w:pPr>
              <w:jc w:val="center"/>
            </w:pPr>
          </w:p>
          <w:p w:rsidR="00DC3E93" w:rsidRDefault="00DC3E93" w:rsidP="00950F7B">
            <w:pPr>
              <w:jc w:val="center"/>
            </w:pPr>
          </w:p>
          <w:p w:rsidR="00DC3E93" w:rsidRDefault="00DC3E93" w:rsidP="00950F7B">
            <w:pPr>
              <w:jc w:val="center"/>
            </w:pPr>
          </w:p>
          <w:p w:rsidR="00DC3E93" w:rsidRDefault="00DC3E93" w:rsidP="00950F7B">
            <w:pPr>
              <w:jc w:val="center"/>
            </w:pPr>
          </w:p>
          <w:p w:rsidR="00DC3E93" w:rsidRDefault="00DC3E93" w:rsidP="00DC3E93">
            <w:r>
              <w:t>- Alfred Dreyfus</w:t>
            </w:r>
          </w:p>
        </w:tc>
        <w:tc>
          <w:tcPr>
            <w:tcW w:w="567" w:type="dxa"/>
          </w:tcPr>
          <w:p w:rsidR="00713BF7" w:rsidRDefault="00713BF7" w:rsidP="00950F7B">
            <w:pPr>
              <w:jc w:val="center"/>
            </w:pPr>
          </w:p>
          <w:p w:rsidR="00FF2E81" w:rsidRDefault="00FF2E81" w:rsidP="00950F7B">
            <w:pPr>
              <w:jc w:val="center"/>
            </w:pPr>
          </w:p>
          <w:p w:rsidR="00FF2E81" w:rsidRDefault="00FF2E81" w:rsidP="00950F7B">
            <w:pPr>
              <w:jc w:val="center"/>
            </w:pPr>
            <w:r w:rsidRPr="006A721D">
              <w:rPr>
                <w:color w:val="0070C0"/>
              </w:rPr>
              <w:t>4</w:t>
            </w:r>
          </w:p>
        </w:tc>
      </w:tr>
      <w:tr w:rsidR="00791ED6" w:rsidTr="00231581">
        <w:tc>
          <w:tcPr>
            <w:tcW w:w="1055" w:type="dxa"/>
          </w:tcPr>
          <w:p w:rsidR="00713BF7" w:rsidRDefault="000E262F" w:rsidP="000E262F">
            <w:r>
              <w:t>n° 24 : 23-27/03/20</w:t>
            </w:r>
          </w:p>
        </w:tc>
        <w:tc>
          <w:tcPr>
            <w:tcW w:w="6028" w:type="dxa"/>
            <w:gridSpan w:val="2"/>
          </w:tcPr>
          <w:p w:rsidR="0057503D" w:rsidRPr="0057503D" w:rsidRDefault="00544FB8" w:rsidP="002D6B0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II. </w:t>
            </w:r>
            <w:r w:rsidR="00FF2E81" w:rsidRPr="0057503D">
              <w:rPr>
                <w:b/>
                <w:color w:val="0070C0"/>
              </w:rPr>
              <w:t xml:space="preserve">Information et </w:t>
            </w:r>
            <w:r w:rsidR="0057503D" w:rsidRPr="0057503D">
              <w:rPr>
                <w:b/>
                <w:color w:val="0070C0"/>
              </w:rPr>
              <w:t xml:space="preserve">propagande en temps de guerre </w:t>
            </w:r>
            <w:r w:rsidR="0057503D" w:rsidRPr="00544FB8">
              <w:t>(Nathan)</w:t>
            </w:r>
          </w:p>
          <w:p w:rsidR="00713BF7" w:rsidRDefault="0057503D" w:rsidP="002D6B0F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J 3</w:t>
            </w:r>
            <w:r w:rsidR="001D7210">
              <w:rPr>
                <w:color w:val="0070C0"/>
              </w:rPr>
              <w:t> </w:t>
            </w:r>
            <w:r>
              <w:rPr>
                <w:color w:val="0070C0"/>
              </w:rPr>
              <w:t>: L</w:t>
            </w:r>
            <w:r w:rsidR="00FF2E81" w:rsidRPr="00FF2E81">
              <w:rPr>
                <w:color w:val="0070C0"/>
              </w:rPr>
              <w:t>es médias et la guerre du Vietnam.</w:t>
            </w:r>
          </w:p>
          <w:p w:rsidR="00FF2E81" w:rsidRPr="00FF2E81" w:rsidRDefault="00FF2E81" w:rsidP="00FF2E81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FF2E81">
              <w:rPr>
                <w:b/>
              </w:rPr>
              <w:t>Objet de travail conclusif</w:t>
            </w:r>
            <w:r w:rsidR="001D7210">
              <w:rPr>
                <w:b/>
              </w:rPr>
              <w:t> </w:t>
            </w:r>
            <w:r w:rsidRPr="00FF2E81">
              <w:rPr>
                <w:b/>
              </w:rPr>
              <w:t>: L’information à l’heure d’Internet</w:t>
            </w:r>
          </w:p>
          <w:p w:rsidR="00FF2E81" w:rsidRPr="00FF2E81" w:rsidRDefault="00544FB8" w:rsidP="00FF2E81">
            <w:pPr>
              <w:jc w:val="both"/>
              <w:rPr>
                <w:color w:val="00B050"/>
              </w:rPr>
            </w:pPr>
            <w:r w:rsidRPr="00544FB8">
              <w:rPr>
                <w:b/>
                <w:color w:val="00B050"/>
              </w:rPr>
              <w:t xml:space="preserve">I. </w:t>
            </w:r>
            <w:r w:rsidR="00FF2E81" w:rsidRPr="00544FB8">
              <w:rPr>
                <w:b/>
                <w:color w:val="00B050"/>
              </w:rPr>
              <w:t>Vers une information fragmentée et horizontale</w:t>
            </w:r>
            <w:r>
              <w:rPr>
                <w:color w:val="00B050"/>
              </w:rPr>
              <w:t xml:space="preserve"> (J1)</w:t>
            </w:r>
            <w:r w:rsidR="00FF2E81">
              <w:rPr>
                <w:color w:val="00B050"/>
              </w:rPr>
              <w:t>.</w:t>
            </w:r>
          </w:p>
        </w:tc>
        <w:tc>
          <w:tcPr>
            <w:tcW w:w="3402" w:type="dxa"/>
          </w:tcPr>
          <w:p w:rsidR="00713BF7" w:rsidRPr="00544125" w:rsidRDefault="00C928C9" w:rsidP="00C928C9">
            <w:pPr>
              <w:rPr>
                <w:color w:val="7030A0"/>
              </w:rPr>
            </w:pPr>
            <w:r w:rsidRPr="00544125">
              <w:rPr>
                <w:color w:val="7030A0"/>
              </w:rPr>
              <w:t xml:space="preserve">- </w:t>
            </w:r>
            <w:r w:rsidRPr="00544125">
              <w:rPr>
                <w:b/>
                <w:color w:val="7030A0"/>
              </w:rPr>
              <w:t>Divina Frau-</w:t>
            </w:r>
            <w:proofErr w:type="spellStart"/>
            <w:r w:rsidRPr="00544125">
              <w:rPr>
                <w:b/>
                <w:color w:val="7030A0"/>
              </w:rPr>
              <w:t>Meigs</w:t>
            </w:r>
            <w:proofErr w:type="spellEnd"/>
            <w:r w:rsidRPr="00544125">
              <w:rPr>
                <w:color w:val="7030A0"/>
              </w:rPr>
              <w:t xml:space="preserve">, « Les médias et l’information dans l’Amérique de Georges W. Bush », </w:t>
            </w:r>
            <w:r w:rsidRPr="00544125">
              <w:rPr>
                <w:i/>
                <w:color w:val="7030A0"/>
              </w:rPr>
              <w:t>Vingtième siècle. Revue d’histoire</w:t>
            </w:r>
            <w:r w:rsidRPr="00544125">
              <w:rPr>
                <w:color w:val="7030A0"/>
              </w:rPr>
              <w:t xml:space="preserve">, n° 97, 2008, p. 143-157. </w:t>
            </w:r>
          </w:p>
          <w:p w:rsidR="00563857" w:rsidRPr="00544125" w:rsidRDefault="00563857" w:rsidP="00C7724B">
            <w:pPr>
              <w:rPr>
                <w:color w:val="7030A0"/>
              </w:rPr>
            </w:pPr>
            <w:r w:rsidRPr="00544125">
              <w:rPr>
                <w:color w:val="7030A0"/>
              </w:rPr>
              <w:t xml:space="preserve">- </w:t>
            </w:r>
            <w:r w:rsidRPr="00544125">
              <w:rPr>
                <w:i/>
                <w:color w:val="7030A0"/>
              </w:rPr>
              <w:t>Les collections de</w:t>
            </w:r>
            <w:r w:rsidRPr="00544125">
              <w:rPr>
                <w:color w:val="7030A0"/>
              </w:rPr>
              <w:t xml:space="preserve"> </w:t>
            </w:r>
            <w:r w:rsidRPr="00544125">
              <w:rPr>
                <w:b/>
                <w:i/>
                <w:color w:val="7030A0"/>
              </w:rPr>
              <w:t>L’Histoire</w:t>
            </w:r>
            <w:r w:rsidRPr="00544125">
              <w:rPr>
                <w:color w:val="7030A0"/>
              </w:rPr>
              <w:t>, n°33, 2006, 3</w:t>
            </w:r>
            <w:r w:rsidRPr="00544125">
              <w:rPr>
                <w:color w:val="7030A0"/>
                <w:vertAlign w:val="superscript"/>
              </w:rPr>
              <w:t>ème</w:t>
            </w:r>
            <w:r w:rsidRPr="00544125">
              <w:rPr>
                <w:color w:val="7030A0"/>
              </w:rPr>
              <w:t xml:space="preserve"> partie : « Le mythe du complot mondial », p. 59-89. </w:t>
            </w:r>
          </w:p>
        </w:tc>
        <w:tc>
          <w:tcPr>
            <w:tcW w:w="1984" w:type="dxa"/>
          </w:tcPr>
          <w:p w:rsidR="00CE6400" w:rsidRDefault="0026001C" w:rsidP="00717B03">
            <w:r>
              <w:t>- Histoire de la télévision</w:t>
            </w:r>
          </w:p>
          <w:p w:rsidR="00CE6400" w:rsidRDefault="00CE6400" w:rsidP="00717B03">
            <w:r>
              <w:t>- Les réseaux sociaux</w:t>
            </w:r>
          </w:p>
          <w:p w:rsidR="00874DE9" w:rsidRDefault="00AE7014" w:rsidP="00717B03">
            <w:r>
              <w:t xml:space="preserve">- Certaines informations </w:t>
            </w:r>
            <w:r w:rsidR="00C7724B">
              <w:t>doivent-elles rester secrètes ?</w:t>
            </w:r>
          </w:p>
        </w:tc>
        <w:tc>
          <w:tcPr>
            <w:tcW w:w="1560" w:type="dxa"/>
          </w:tcPr>
          <w:p w:rsidR="00A30407" w:rsidRDefault="00A30407" w:rsidP="0026001C">
            <w:r>
              <w:t xml:space="preserve">- La guerre du Vietnam </w:t>
            </w:r>
          </w:p>
          <w:p w:rsidR="00713BF7" w:rsidRDefault="001D7210" w:rsidP="0026001C">
            <w:r>
              <w:t>- Histoire de la télévision</w:t>
            </w:r>
          </w:p>
        </w:tc>
        <w:tc>
          <w:tcPr>
            <w:tcW w:w="1417" w:type="dxa"/>
          </w:tcPr>
          <w:p w:rsidR="0026001C" w:rsidRDefault="00874DE9" w:rsidP="00874DE9">
            <w:r>
              <w:t xml:space="preserve">- Racontez l’histoire de Kim </w:t>
            </w:r>
            <w:proofErr w:type="spellStart"/>
            <w:r>
              <w:t>Phuc</w:t>
            </w:r>
            <w:proofErr w:type="spellEnd"/>
            <w:r>
              <w:t xml:space="preserve"> à partir de la photo de Nick Ut. </w:t>
            </w:r>
          </w:p>
          <w:p w:rsidR="0087723F" w:rsidRDefault="00874DE9" w:rsidP="00874DE9">
            <w:r>
              <w:t xml:space="preserve">- </w:t>
            </w:r>
            <w:r w:rsidR="0087723F">
              <w:t xml:space="preserve">Mark Zuckerberg </w:t>
            </w:r>
          </w:p>
        </w:tc>
        <w:tc>
          <w:tcPr>
            <w:tcW w:w="567" w:type="dxa"/>
          </w:tcPr>
          <w:p w:rsidR="00713BF7" w:rsidRPr="006A721D" w:rsidRDefault="00FF2E81" w:rsidP="00950F7B">
            <w:pPr>
              <w:jc w:val="center"/>
              <w:rPr>
                <w:color w:val="0070C0"/>
              </w:rPr>
            </w:pPr>
            <w:r w:rsidRPr="006A721D">
              <w:rPr>
                <w:color w:val="0070C0"/>
              </w:rPr>
              <w:t>2</w:t>
            </w:r>
          </w:p>
          <w:p w:rsidR="00FF2E81" w:rsidRDefault="00FF2E81" w:rsidP="00950F7B">
            <w:pPr>
              <w:jc w:val="center"/>
            </w:pPr>
          </w:p>
          <w:p w:rsidR="00FF2E81" w:rsidRDefault="00FF2E81" w:rsidP="00950F7B">
            <w:pPr>
              <w:jc w:val="center"/>
            </w:pPr>
          </w:p>
          <w:p w:rsidR="00FF2E81" w:rsidRDefault="00FF2E81" w:rsidP="00950F7B">
            <w:pPr>
              <w:jc w:val="center"/>
            </w:pPr>
            <w:r w:rsidRPr="006A721D">
              <w:rPr>
                <w:color w:val="00B050"/>
              </w:rPr>
              <w:t>2</w:t>
            </w:r>
          </w:p>
        </w:tc>
      </w:tr>
      <w:tr w:rsidR="00791ED6" w:rsidTr="00231581">
        <w:tc>
          <w:tcPr>
            <w:tcW w:w="1055" w:type="dxa"/>
          </w:tcPr>
          <w:p w:rsidR="000E262F" w:rsidRDefault="000E262F" w:rsidP="000E262F">
            <w:r>
              <w:t>n° 25 : 30/03-3/04/20</w:t>
            </w:r>
          </w:p>
          <w:p w:rsidR="00713BF7" w:rsidRDefault="00713BF7" w:rsidP="000A2404"/>
        </w:tc>
        <w:tc>
          <w:tcPr>
            <w:tcW w:w="6028" w:type="dxa"/>
            <w:gridSpan w:val="2"/>
          </w:tcPr>
          <w:p w:rsidR="00FF2E81" w:rsidRPr="00FF2E81" w:rsidRDefault="00544FB8" w:rsidP="00FF2E81">
            <w:pPr>
              <w:jc w:val="both"/>
              <w:rPr>
                <w:color w:val="00B050"/>
              </w:rPr>
            </w:pPr>
            <w:r w:rsidRPr="00C7724B">
              <w:rPr>
                <w:b/>
                <w:color w:val="00B050"/>
              </w:rPr>
              <w:t xml:space="preserve">II. </w:t>
            </w:r>
            <w:r w:rsidR="00FF2E81" w:rsidRPr="00C7724B">
              <w:rPr>
                <w:b/>
                <w:color w:val="00B050"/>
              </w:rPr>
              <w:t>Témoignages et lanceurs d’alerte</w:t>
            </w:r>
            <w:r>
              <w:rPr>
                <w:color w:val="00B050"/>
              </w:rPr>
              <w:t xml:space="preserve"> (J2)</w:t>
            </w:r>
            <w:r w:rsidR="00FF2E81" w:rsidRPr="00FF2E81">
              <w:rPr>
                <w:color w:val="00B050"/>
              </w:rPr>
              <w:t>.</w:t>
            </w:r>
          </w:p>
          <w:p w:rsidR="00713BF7" w:rsidRDefault="00544FB8" w:rsidP="00FF2E81">
            <w:pPr>
              <w:jc w:val="both"/>
              <w:rPr>
                <w:color w:val="0070C0"/>
              </w:rPr>
            </w:pPr>
            <w:r w:rsidRPr="00C7724B">
              <w:rPr>
                <w:b/>
                <w:color w:val="0070C0"/>
              </w:rPr>
              <w:t xml:space="preserve">III. </w:t>
            </w:r>
            <w:r w:rsidR="00FF2E81" w:rsidRPr="00C7724B">
              <w:rPr>
                <w:b/>
                <w:color w:val="0070C0"/>
              </w:rPr>
              <w:t>Les théories du complot</w:t>
            </w:r>
            <w:r w:rsidR="001D7210" w:rsidRPr="00C7724B">
              <w:rPr>
                <w:b/>
                <w:color w:val="0070C0"/>
              </w:rPr>
              <w:t> </w:t>
            </w:r>
            <w:r w:rsidR="00FF2E81" w:rsidRPr="00C7724B">
              <w:rPr>
                <w:b/>
                <w:color w:val="0070C0"/>
              </w:rPr>
              <w:t>: comment trouvent-elles une nouvelle jeunesse sur Internet</w:t>
            </w:r>
            <w:r w:rsidR="001D7210" w:rsidRPr="00C7724B">
              <w:rPr>
                <w:b/>
                <w:color w:val="0070C0"/>
              </w:rPr>
              <w:t> </w:t>
            </w:r>
            <w:r w:rsidR="00FF2E81" w:rsidRPr="00C7724B">
              <w:rPr>
                <w:b/>
                <w:color w:val="0070C0"/>
              </w:rPr>
              <w:t>?</w:t>
            </w:r>
            <w:r>
              <w:rPr>
                <w:color w:val="0070C0"/>
              </w:rPr>
              <w:t xml:space="preserve"> (J3)</w:t>
            </w:r>
          </w:p>
          <w:p w:rsidR="00C928C9" w:rsidRDefault="00C928C9" w:rsidP="00FF2E81">
            <w:pPr>
              <w:jc w:val="both"/>
              <w:rPr>
                <w:color w:val="0070C0"/>
              </w:rPr>
            </w:pPr>
          </w:p>
          <w:p w:rsidR="00C928C9" w:rsidRDefault="00C928C9" w:rsidP="00FF2E81">
            <w:pPr>
              <w:jc w:val="both"/>
            </w:pPr>
          </w:p>
        </w:tc>
        <w:tc>
          <w:tcPr>
            <w:tcW w:w="3402" w:type="dxa"/>
          </w:tcPr>
          <w:p w:rsidR="00713BF7" w:rsidRDefault="00CE6400" w:rsidP="00CE6400">
            <w:r>
              <w:t xml:space="preserve">- </w:t>
            </w:r>
            <w:r w:rsidRPr="00CE6400">
              <w:rPr>
                <w:b/>
              </w:rPr>
              <w:t xml:space="preserve">Michel </w:t>
            </w:r>
            <w:proofErr w:type="spellStart"/>
            <w:r w:rsidRPr="00CE6400">
              <w:rPr>
                <w:b/>
              </w:rPr>
              <w:t>Wieviorka</w:t>
            </w:r>
            <w:proofErr w:type="spellEnd"/>
            <w:r w:rsidRPr="00CE6400">
              <w:t xml:space="preserve">, « Face à la « </w:t>
            </w:r>
            <w:proofErr w:type="spellStart"/>
            <w:r w:rsidRPr="00CE6400">
              <w:t>postvérité</w:t>
            </w:r>
            <w:proofErr w:type="spellEnd"/>
            <w:r w:rsidRPr="00CE6400">
              <w:t xml:space="preserve"> » et au « </w:t>
            </w:r>
            <w:proofErr w:type="spellStart"/>
            <w:r w:rsidRPr="00CE6400">
              <w:t>complotisme</w:t>
            </w:r>
            <w:proofErr w:type="spellEnd"/>
            <w:r w:rsidRPr="00CE6400">
              <w:t xml:space="preserve"> » », </w:t>
            </w:r>
            <w:r w:rsidRPr="00CE6400">
              <w:rPr>
                <w:i/>
              </w:rPr>
              <w:t>Socio</w:t>
            </w:r>
            <w:r w:rsidRPr="00CE6400">
              <w:t xml:space="preserve">, </w:t>
            </w:r>
            <w:r>
              <w:t xml:space="preserve">n°8, </w:t>
            </w:r>
            <w:r w:rsidRPr="00CE6400">
              <w:t xml:space="preserve">2017, </w:t>
            </w:r>
            <w:r w:rsidR="007F196F">
              <w:t>9 p</w:t>
            </w:r>
            <w:r w:rsidRPr="00CE6400">
              <w:t>.</w:t>
            </w:r>
            <w:r w:rsidR="00544FB8">
              <w:t xml:space="preserve"> (</w:t>
            </w:r>
            <w:proofErr w:type="spellStart"/>
            <w:r w:rsidR="00544FB8">
              <w:t>pdf</w:t>
            </w:r>
            <w:proofErr w:type="spellEnd"/>
            <w:r w:rsidR="00544FB8">
              <w:t>)</w:t>
            </w:r>
          </w:p>
          <w:p w:rsidR="007F196F" w:rsidRDefault="007F196F" w:rsidP="00821102">
            <w:r>
              <w:t xml:space="preserve">- </w:t>
            </w:r>
            <w:r w:rsidRPr="007F196F">
              <w:rPr>
                <w:b/>
              </w:rPr>
              <w:t xml:space="preserve">Patrick </w:t>
            </w:r>
            <w:proofErr w:type="spellStart"/>
            <w:r w:rsidRPr="007F196F">
              <w:rPr>
                <w:b/>
              </w:rPr>
              <w:t>Eveno</w:t>
            </w:r>
            <w:proofErr w:type="spellEnd"/>
            <w:r w:rsidRPr="007F196F">
              <w:t xml:space="preserve">, </w:t>
            </w:r>
            <w:r>
              <w:t xml:space="preserve">« Pour combattre les </w:t>
            </w:r>
            <w:r w:rsidR="001D7210">
              <w:t>« </w:t>
            </w:r>
            <w:proofErr w:type="spellStart"/>
            <w:r>
              <w:t>fake</w:t>
            </w:r>
            <w:proofErr w:type="spellEnd"/>
            <w:r>
              <w:t xml:space="preserve"> news</w:t>
            </w:r>
            <w:r w:rsidR="00821102">
              <w:t xml:space="preserve"> (…) </w:t>
            </w:r>
            <w:r>
              <w:t xml:space="preserve">», </w:t>
            </w:r>
            <w:r w:rsidRPr="007F196F">
              <w:t xml:space="preserve">Site internet du </w:t>
            </w:r>
            <w:proofErr w:type="spellStart"/>
            <w:r w:rsidRPr="007F196F">
              <w:rPr>
                <w:i/>
              </w:rPr>
              <w:t>Huffington</w:t>
            </w:r>
            <w:proofErr w:type="spellEnd"/>
            <w:r w:rsidRPr="007F196F">
              <w:rPr>
                <w:i/>
              </w:rPr>
              <w:t xml:space="preserve"> Post</w:t>
            </w:r>
            <w:r>
              <w:t>, 04/01/2018, 2 p.</w:t>
            </w:r>
            <w:r w:rsidR="00544FB8">
              <w:t xml:space="preserve"> (</w:t>
            </w:r>
            <w:proofErr w:type="spellStart"/>
            <w:r w:rsidR="00544FB8">
              <w:t>pdf</w:t>
            </w:r>
            <w:proofErr w:type="spellEnd"/>
            <w:r w:rsidR="00544FB8">
              <w:t>)</w:t>
            </w:r>
          </w:p>
        </w:tc>
        <w:tc>
          <w:tcPr>
            <w:tcW w:w="1984" w:type="dxa"/>
          </w:tcPr>
          <w:p w:rsidR="00713BF7" w:rsidRDefault="0087723F" w:rsidP="00717B03">
            <w:r>
              <w:t>- Les lanceurs d’alerte</w:t>
            </w:r>
          </w:p>
          <w:p w:rsidR="0087723F" w:rsidRDefault="0087723F" w:rsidP="00717B03">
            <w:r>
              <w:t>- Les théories du complot sur internet</w:t>
            </w:r>
          </w:p>
        </w:tc>
        <w:tc>
          <w:tcPr>
            <w:tcW w:w="1560" w:type="dxa"/>
          </w:tcPr>
          <w:p w:rsidR="00713BF7" w:rsidRDefault="008F4F5B" w:rsidP="008F4F5B">
            <w:r>
              <w:t>- L’assassinat de JFK</w:t>
            </w:r>
          </w:p>
        </w:tc>
        <w:tc>
          <w:tcPr>
            <w:tcW w:w="1417" w:type="dxa"/>
          </w:tcPr>
          <w:p w:rsidR="00AE7014" w:rsidRDefault="00AE7014" w:rsidP="001D7210">
            <w:r>
              <w:t xml:space="preserve">- Julian Assange </w:t>
            </w:r>
          </w:p>
          <w:p w:rsidR="00713BF7" w:rsidRDefault="001D7210" w:rsidP="001D7210">
            <w:r>
              <w:t xml:space="preserve">- </w:t>
            </w:r>
            <w:r w:rsidR="00821102">
              <w:t>Comment vérifier les info</w:t>
            </w:r>
            <w:r>
              <w:t xml:space="preserve">s disponibles sur internet ? </w:t>
            </w:r>
          </w:p>
        </w:tc>
        <w:tc>
          <w:tcPr>
            <w:tcW w:w="567" w:type="dxa"/>
          </w:tcPr>
          <w:p w:rsidR="00713BF7" w:rsidRPr="006A721D" w:rsidRDefault="00FF2E81" w:rsidP="00950F7B">
            <w:pPr>
              <w:jc w:val="center"/>
              <w:rPr>
                <w:color w:val="00B050"/>
              </w:rPr>
            </w:pPr>
            <w:r w:rsidRPr="006A721D">
              <w:rPr>
                <w:color w:val="00B050"/>
              </w:rPr>
              <w:t>2</w:t>
            </w:r>
          </w:p>
          <w:p w:rsidR="00FF2E81" w:rsidRDefault="00FF2E81" w:rsidP="00950F7B">
            <w:pPr>
              <w:jc w:val="center"/>
            </w:pPr>
            <w:r w:rsidRPr="006A721D">
              <w:rPr>
                <w:color w:val="0070C0"/>
              </w:rPr>
              <w:t>2</w:t>
            </w:r>
          </w:p>
        </w:tc>
      </w:tr>
      <w:tr w:rsidR="00CE6400" w:rsidTr="00CE6400">
        <w:tc>
          <w:tcPr>
            <w:tcW w:w="15446" w:type="dxa"/>
            <w:gridSpan w:val="7"/>
            <w:shd w:val="clear" w:color="auto" w:fill="FFE599" w:themeFill="accent4" w:themeFillTint="66"/>
          </w:tcPr>
          <w:p w:rsidR="00CE6400" w:rsidRPr="00CE6400" w:rsidRDefault="00CE6400" w:rsidP="00950F7B">
            <w:pPr>
              <w:jc w:val="center"/>
              <w:rPr>
                <w:sz w:val="8"/>
                <w:szCs w:val="8"/>
              </w:rPr>
            </w:pPr>
          </w:p>
          <w:p w:rsidR="00CE6400" w:rsidRPr="00CE6400" w:rsidRDefault="00CE6400" w:rsidP="00950F7B">
            <w:pPr>
              <w:jc w:val="center"/>
              <w:rPr>
                <w:b/>
                <w:sz w:val="28"/>
                <w:szCs w:val="28"/>
              </w:rPr>
            </w:pPr>
            <w:r w:rsidRPr="00CE6400">
              <w:rPr>
                <w:b/>
                <w:sz w:val="28"/>
                <w:szCs w:val="28"/>
              </w:rPr>
              <w:t>Thème 5 : Analyser les relations entre États et religions</w:t>
            </w:r>
          </w:p>
          <w:p w:rsidR="00CE6400" w:rsidRPr="00CE6400" w:rsidRDefault="00CE6400" w:rsidP="00950F7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2714DD" w:rsidRPr="002714DD" w:rsidRDefault="002714DD" w:rsidP="00950F7B">
            <w:pPr>
              <w:jc w:val="center"/>
              <w:rPr>
                <w:sz w:val="8"/>
                <w:szCs w:val="8"/>
              </w:rPr>
            </w:pPr>
          </w:p>
          <w:p w:rsidR="00CE6400" w:rsidRPr="002714DD" w:rsidRDefault="002714DD" w:rsidP="00950F7B">
            <w:pPr>
              <w:jc w:val="center"/>
              <w:rPr>
                <w:b/>
                <w:sz w:val="28"/>
                <w:szCs w:val="28"/>
              </w:rPr>
            </w:pPr>
            <w:r w:rsidRPr="002714DD">
              <w:rPr>
                <w:b/>
                <w:sz w:val="28"/>
                <w:szCs w:val="28"/>
              </w:rPr>
              <w:t>30</w:t>
            </w:r>
          </w:p>
          <w:p w:rsidR="00CE6400" w:rsidRPr="002714DD" w:rsidRDefault="00CE6400" w:rsidP="00950F7B">
            <w:pPr>
              <w:jc w:val="center"/>
              <w:rPr>
                <w:sz w:val="8"/>
                <w:szCs w:val="8"/>
              </w:rPr>
            </w:pPr>
          </w:p>
        </w:tc>
      </w:tr>
      <w:tr w:rsidR="00791ED6" w:rsidTr="00231581">
        <w:tc>
          <w:tcPr>
            <w:tcW w:w="1055" w:type="dxa"/>
          </w:tcPr>
          <w:p w:rsidR="000E262F" w:rsidRDefault="000E262F" w:rsidP="000E262F">
            <w:r>
              <w:lastRenderedPageBreak/>
              <w:t>n° 26 : 6-10/04/20</w:t>
            </w:r>
          </w:p>
          <w:p w:rsidR="00713BF7" w:rsidRDefault="00713BF7" w:rsidP="000A2404"/>
        </w:tc>
        <w:tc>
          <w:tcPr>
            <w:tcW w:w="6028" w:type="dxa"/>
            <w:gridSpan w:val="2"/>
          </w:tcPr>
          <w:p w:rsidR="00006EA8" w:rsidRPr="00006EA8" w:rsidRDefault="00006EA8" w:rsidP="00006EA8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006EA8">
              <w:rPr>
                <w:b/>
              </w:rPr>
              <w:t>Introduction : États et religions aujourd’hui.</w:t>
            </w:r>
          </w:p>
          <w:p w:rsidR="00567B71" w:rsidRPr="00567B71" w:rsidRDefault="00567B71" w:rsidP="00006EA8">
            <w:pPr>
              <w:jc w:val="both"/>
              <w:rPr>
                <w:b/>
                <w:color w:val="00B050"/>
              </w:rPr>
            </w:pPr>
            <w:r w:rsidRPr="00567B71">
              <w:rPr>
                <w:b/>
                <w:color w:val="00B050"/>
              </w:rPr>
              <w:t>1</w:t>
            </w:r>
            <w:r w:rsidR="00006EA8" w:rsidRPr="00567B71">
              <w:rPr>
                <w:b/>
                <w:color w:val="00B050"/>
              </w:rPr>
              <w:t xml:space="preserve">- Des relations de natures différentes entre États et religions sur le plan du droit public </w:t>
            </w:r>
          </w:p>
          <w:p w:rsidR="00006EA8" w:rsidRPr="00567B71" w:rsidRDefault="00006EA8" w:rsidP="00006EA8">
            <w:pPr>
              <w:jc w:val="both"/>
              <w:rPr>
                <w:i/>
                <w:color w:val="00B050"/>
              </w:rPr>
            </w:pPr>
            <w:r w:rsidRPr="00567B71">
              <w:rPr>
                <w:i/>
                <w:color w:val="00B050"/>
              </w:rPr>
              <w:t>(séparation, religion officielle…) à partir d’exemples.</w:t>
            </w:r>
          </w:p>
          <w:p w:rsidR="00977835" w:rsidRDefault="00567B71" w:rsidP="00006EA8">
            <w:pPr>
              <w:jc w:val="both"/>
              <w:rPr>
                <w:color w:val="0070C0"/>
              </w:rPr>
            </w:pPr>
            <w:r w:rsidRPr="00567B71">
              <w:rPr>
                <w:b/>
                <w:color w:val="0070C0"/>
              </w:rPr>
              <w:t>2</w:t>
            </w:r>
            <w:r w:rsidR="00006EA8" w:rsidRPr="00567B71">
              <w:rPr>
                <w:b/>
                <w:color w:val="0070C0"/>
              </w:rPr>
              <w:t>- Des degrés variables de libertés de conscience et religieuse</w:t>
            </w:r>
            <w:r w:rsidR="00006EA8" w:rsidRPr="00006EA8">
              <w:rPr>
                <w:color w:val="0070C0"/>
              </w:rPr>
              <w:t xml:space="preserve"> </w:t>
            </w:r>
            <w:r w:rsidR="00006EA8" w:rsidRPr="00567B71">
              <w:rPr>
                <w:i/>
                <w:color w:val="0070C0"/>
              </w:rPr>
              <w:t>(respect de la liberté de croire ou de ne pas croire, de changer de religion, laïcité…) à partir d’exemples.</w:t>
            </w:r>
          </w:p>
          <w:p w:rsidR="00977835" w:rsidRDefault="00977835" w:rsidP="00006EA8">
            <w:pPr>
              <w:jc w:val="both"/>
            </w:pPr>
            <w:r w:rsidRPr="00977835">
              <w:rPr>
                <w:u w:val="single"/>
              </w:rPr>
              <w:t>Référence</w:t>
            </w:r>
            <w:r w:rsidRPr="00977835">
              <w:t xml:space="preserve"> : </w:t>
            </w:r>
            <w:r w:rsidRPr="00977835">
              <w:rPr>
                <w:b/>
                <w:i/>
              </w:rPr>
              <w:t>L’Histoire</w:t>
            </w:r>
            <w:r w:rsidR="00FF7771">
              <w:t xml:space="preserve"> n°</w:t>
            </w:r>
            <w:r w:rsidRPr="00977835">
              <w:t xml:space="preserve"> 289, 2004 : « Dieu et la politique »</w:t>
            </w:r>
          </w:p>
        </w:tc>
        <w:tc>
          <w:tcPr>
            <w:tcW w:w="3402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1984" w:type="dxa"/>
          </w:tcPr>
          <w:p w:rsidR="00713BF7" w:rsidRDefault="00713BF7" w:rsidP="00717B03"/>
        </w:tc>
        <w:tc>
          <w:tcPr>
            <w:tcW w:w="1560" w:type="dxa"/>
          </w:tcPr>
          <w:p w:rsidR="00713BF7" w:rsidRDefault="00713BF7" w:rsidP="00A30407"/>
        </w:tc>
        <w:tc>
          <w:tcPr>
            <w:tcW w:w="1417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567" w:type="dxa"/>
          </w:tcPr>
          <w:p w:rsidR="00713BF7" w:rsidRDefault="00713BF7" w:rsidP="00950F7B">
            <w:pPr>
              <w:jc w:val="center"/>
            </w:pPr>
          </w:p>
          <w:p w:rsidR="00EC0651" w:rsidRPr="006A721D" w:rsidRDefault="00EC0651" w:rsidP="00950F7B">
            <w:pPr>
              <w:jc w:val="center"/>
              <w:rPr>
                <w:color w:val="00B050"/>
              </w:rPr>
            </w:pPr>
            <w:r w:rsidRPr="006A721D">
              <w:rPr>
                <w:color w:val="00B050"/>
              </w:rPr>
              <w:t>2</w:t>
            </w:r>
          </w:p>
          <w:p w:rsidR="00EC0651" w:rsidRDefault="00EC0651" w:rsidP="00950F7B">
            <w:pPr>
              <w:jc w:val="center"/>
            </w:pPr>
          </w:p>
          <w:p w:rsidR="00EC0651" w:rsidRDefault="00EC0651" w:rsidP="00950F7B">
            <w:pPr>
              <w:jc w:val="center"/>
            </w:pPr>
          </w:p>
          <w:p w:rsidR="00EC0651" w:rsidRDefault="00EC0651" w:rsidP="00950F7B">
            <w:pPr>
              <w:jc w:val="center"/>
            </w:pPr>
            <w:r w:rsidRPr="006A721D">
              <w:rPr>
                <w:color w:val="0070C0"/>
              </w:rPr>
              <w:t>2</w:t>
            </w:r>
          </w:p>
        </w:tc>
      </w:tr>
      <w:tr w:rsidR="00791ED6" w:rsidTr="00231581">
        <w:tc>
          <w:tcPr>
            <w:tcW w:w="1055" w:type="dxa"/>
          </w:tcPr>
          <w:p w:rsidR="000E262F" w:rsidRDefault="000E262F" w:rsidP="000E262F">
            <w:r>
              <w:t>n° 27 : 13-17/04/20</w:t>
            </w:r>
          </w:p>
          <w:p w:rsidR="00713BF7" w:rsidRDefault="00713BF7" w:rsidP="000A2404"/>
        </w:tc>
        <w:tc>
          <w:tcPr>
            <w:tcW w:w="6028" w:type="dxa"/>
            <w:gridSpan w:val="2"/>
          </w:tcPr>
          <w:p w:rsidR="00EC0651" w:rsidRDefault="00EC0651" w:rsidP="00EC0651">
            <w:pPr>
              <w:jc w:val="center"/>
              <w:rPr>
                <w:b/>
              </w:rPr>
            </w:pPr>
          </w:p>
          <w:p w:rsidR="00713BF7" w:rsidRPr="00FD3604" w:rsidRDefault="00382D3B" w:rsidP="00EC0651">
            <w:pPr>
              <w:jc w:val="center"/>
              <w:rPr>
                <w:b/>
                <w:color w:val="0070C0"/>
              </w:rPr>
            </w:pPr>
            <w:r w:rsidRPr="00FD3604">
              <w:rPr>
                <w:b/>
                <w:color w:val="0070C0"/>
              </w:rPr>
              <w:t>DS sur thème 4 : Composition</w:t>
            </w:r>
          </w:p>
          <w:p w:rsidR="00EC0651" w:rsidRPr="00EC0651" w:rsidRDefault="00EC0651" w:rsidP="00EC0651">
            <w:pPr>
              <w:jc w:val="center"/>
              <w:rPr>
                <w:b/>
              </w:rPr>
            </w:pPr>
          </w:p>
          <w:p w:rsidR="00204E36" w:rsidRPr="00204E36" w:rsidRDefault="00204E36" w:rsidP="00204E36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204E36">
              <w:rPr>
                <w:b/>
              </w:rPr>
              <w:t>Axe 1 : Pouvoir et religion : des liens historiques traditionnels</w:t>
            </w:r>
          </w:p>
          <w:p w:rsidR="00572AEF" w:rsidRDefault="00D80580" w:rsidP="00204E36">
            <w:pPr>
              <w:jc w:val="both"/>
              <w:rPr>
                <w:color w:val="0070C0"/>
              </w:rPr>
            </w:pPr>
            <w:r>
              <w:rPr>
                <w:b/>
                <w:color w:val="0070C0"/>
              </w:rPr>
              <w:t xml:space="preserve">I. </w:t>
            </w:r>
            <w:r w:rsidR="00572AEF" w:rsidRPr="00572AEF">
              <w:rPr>
                <w:b/>
                <w:color w:val="0070C0"/>
              </w:rPr>
              <w:t>Pouvoir et religion : des relations complexes dans l’Occident médiéval</w:t>
            </w:r>
            <w:r w:rsidR="00572AEF">
              <w:rPr>
                <w:color w:val="0070C0"/>
              </w:rPr>
              <w:t xml:space="preserve"> </w:t>
            </w:r>
            <w:r w:rsidR="00572AEF" w:rsidRPr="00572AEF">
              <w:t>(Nathan)</w:t>
            </w:r>
            <w:r w:rsidR="00977835">
              <w:t xml:space="preserve"> ; </w:t>
            </w:r>
            <w:r w:rsidR="00977835" w:rsidRPr="00977835">
              <w:rPr>
                <w:b/>
                <w:i/>
              </w:rPr>
              <w:t>L’Histoire</w:t>
            </w:r>
            <w:r w:rsidR="00977835" w:rsidRPr="00977835">
              <w:t xml:space="preserve"> n° spécial 289, 2004 : « Dieu et la politique »</w:t>
            </w:r>
          </w:p>
          <w:p w:rsidR="00204E36" w:rsidRDefault="00204E36" w:rsidP="00204E36">
            <w:pPr>
              <w:jc w:val="both"/>
            </w:pPr>
            <w:r w:rsidRPr="00EC0651">
              <w:rPr>
                <w:color w:val="0070C0"/>
              </w:rPr>
              <w:t>J 1 : Le pape et l’empereur, deux figures de pouvoir : le couronnement de Charlemagne.</w:t>
            </w:r>
            <w:r w:rsidR="00A9232C">
              <w:rPr>
                <w:color w:val="0070C0"/>
              </w:rPr>
              <w:t xml:space="preserve"> </w:t>
            </w:r>
            <w:r w:rsidR="00A9232C" w:rsidRPr="00156A35">
              <w:rPr>
                <w:b/>
                <w:i/>
              </w:rPr>
              <w:t>L’Histoire</w:t>
            </w:r>
            <w:r w:rsidR="00A9232C">
              <w:t>, n°406, 2014. Dossier : « Charlemagne, un empire au Moyen Âge », p. 38-68.</w:t>
            </w:r>
          </w:p>
        </w:tc>
        <w:tc>
          <w:tcPr>
            <w:tcW w:w="3402" w:type="dxa"/>
          </w:tcPr>
          <w:p w:rsidR="00713BF7" w:rsidRDefault="00713BF7" w:rsidP="00C928C9"/>
          <w:p w:rsidR="00C928C9" w:rsidRDefault="00C928C9" w:rsidP="00C928C9"/>
          <w:p w:rsidR="00C928C9" w:rsidRPr="00544125" w:rsidRDefault="00C928C9" w:rsidP="00C928C9">
            <w:pPr>
              <w:rPr>
                <w:color w:val="7030A0"/>
              </w:rPr>
            </w:pPr>
          </w:p>
          <w:p w:rsidR="00C928C9" w:rsidRPr="00544125" w:rsidRDefault="00C928C9" w:rsidP="00C928C9">
            <w:pPr>
              <w:rPr>
                <w:color w:val="7030A0"/>
              </w:rPr>
            </w:pPr>
            <w:r w:rsidRPr="00544125">
              <w:rPr>
                <w:color w:val="7030A0"/>
              </w:rPr>
              <w:t xml:space="preserve">- </w:t>
            </w:r>
            <w:r w:rsidRPr="00544125">
              <w:rPr>
                <w:b/>
                <w:i/>
                <w:color w:val="7030A0"/>
              </w:rPr>
              <w:t>L’Histoire</w:t>
            </w:r>
            <w:r w:rsidRPr="00544125">
              <w:rPr>
                <w:color w:val="7030A0"/>
              </w:rPr>
              <w:t>, n°</w:t>
            </w:r>
            <w:r w:rsidR="00156A35" w:rsidRPr="00544125">
              <w:rPr>
                <w:color w:val="7030A0"/>
              </w:rPr>
              <w:t xml:space="preserve">406, 2014. Dossier : « Charlemagne, un empire au Moyen Âge », p. 38-68. </w:t>
            </w:r>
          </w:p>
          <w:p w:rsidR="00D1149B" w:rsidRDefault="00D1149B" w:rsidP="00C928C9">
            <w:r w:rsidRPr="00544125">
              <w:rPr>
                <w:color w:val="7030A0"/>
              </w:rPr>
              <w:t xml:space="preserve">- </w:t>
            </w:r>
            <w:r w:rsidRPr="00544125">
              <w:rPr>
                <w:b/>
                <w:color w:val="7030A0"/>
              </w:rPr>
              <w:t>Jacques Le Goff</w:t>
            </w:r>
            <w:r w:rsidRPr="00544125">
              <w:rPr>
                <w:color w:val="7030A0"/>
              </w:rPr>
              <w:t xml:space="preserve">, </w:t>
            </w:r>
            <w:r w:rsidRPr="00544125">
              <w:rPr>
                <w:i/>
                <w:color w:val="7030A0"/>
              </w:rPr>
              <w:t>La civilisation de l’Occident médiéval</w:t>
            </w:r>
            <w:r w:rsidRPr="00544125">
              <w:rPr>
                <w:color w:val="7030A0"/>
              </w:rPr>
              <w:t>, 1982. Chap. 3 et 4, p. 234 à 333. (99 p.)</w:t>
            </w:r>
          </w:p>
        </w:tc>
        <w:tc>
          <w:tcPr>
            <w:tcW w:w="1984" w:type="dxa"/>
          </w:tcPr>
          <w:p w:rsidR="00713BF7" w:rsidRDefault="00713BF7" w:rsidP="00717B03"/>
          <w:p w:rsidR="00547125" w:rsidRDefault="00547125" w:rsidP="00717B03"/>
          <w:p w:rsidR="00547125" w:rsidRDefault="00547125" w:rsidP="00717B03"/>
          <w:p w:rsidR="00547125" w:rsidRDefault="00547125" w:rsidP="00717B03">
            <w:r>
              <w:t xml:space="preserve">- Le sacre des rois et empereurs. </w:t>
            </w:r>
          </w:p>
        </w:tc>
        <w:tc>
          <w:tcPr>
            <w:tcW w:w="1560" w:type="dxa"/>
          </w:tcPr>
          <w:p w:rsidR="00713BF7" w:rsidRDefault="00713BF7" w:rsidP="00950F7B">
            <w:pPr>
              <w:jc w:val="center"/>
            </w:pPr>
          </w:p>
          <w:p w:rsidR="00727963" w:rsidRDefault="00727963" w:rsidP="00950F7B">
            <w:pPr>
              <w:jc w:val="center"/>
            </w:pPr>
          </w:p>
          <w:p w:rsidR="00727963" w:rsidRDefault="00727963" w:rsidP="00950F7B">
            <w:pPr>
              <w:jc w:val="center"/>
            </w:pPr>
          </w:p>
          <w:p w:rsidR="00727963" w:rsidRDefault="00727963" w:rsidP="00727963">
            <w:r>
              <w:t>- Charlemagne</w:t>
            </w:r>
          </w:p>
          <w:p w:rsidR="00727963" w:rsidRDefault="00727963" w:rsidP="00727963">
            <w:r>
              <w:t>- La papauté</w:t>
            </w:r>
          </w:p>
          <w:p w:rsidR="00727963" w:rsidRDefault="00727963" w:rsidP="00727963">
            <w:r>
              <w:t>- Le Saint-Empire romain germanique</w:t>
            </w:r>
          </w:p>
        </w:tc>
        <w:tc>
          <w:tcPr>
            <w:tcW w:w="1417" w:type="dxa"/>
          </w:tcPr>
          <w:p w:rsidR="00713BF7" w:rsidRDefault="00713BF7" w:rsidP="00DC3E93"/>
          <w:p w:rsidR="00DC3E93" w:rsidRDefault="00DC3E93" w:rsidP="00DC3E93"/>
          <w:p w:rsidR="00DC3E93" w:rsidRDefault="00DC3E93" w:rsidP="00DC3E93"/>
          <w:p w:rsidR="00DC3E93" w:rsidRDefault="00DC3E93" w:rsidP="00DC3E93">
            <w:r>
              <w:t xml:space="preserve">- </w:t>
            </w:r>
            <w:proofErr w:type="spellStart"/>
            <w:r>
              <w:t>Charlema-gne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EC0651" w:rsidRDefault="00EC0651" w:rsidP="00950F7B">
            <w:pPr>
              <w:jc w:val="center"/>
            </w:pPr>
          </w:p>
          <w:p w:rsidR="00713BF7" w:rsidRPr="00FD3604" w:rsidRDefault="00382D3B" w:rsidP="00950F7B">
            <w:pPr>
              <w:jc w:val="center"/>
              <w:rPr>
                <w:color w:val="0070C0"/>
              </w:rPr>
            </w:pPr>
            <w:r w:rsidRPr="00FD3604">
              <w:rPr>
                <w:color w:val="0070C0"/>
              </w:rPr>
              <w:t>2</w:t>
            </w:r>
          </w:p>
          <w:p w:rsidR="00EC0651" w:rsidRDefault="00EC0651" w:rsidP="00950F7B">
            <w:pPr>
              <w:jc w:val="center"/>
            </w:pPr>
          </w:p>
          <w:p w:rsidR="00EC0651" w:rsidRDefault="00EC0651" w:rsidP="00950F7B">
            <w:pPr>
              <w:jc w:val="center"/>
            </w:pPr>
          </w:p>
          <w:p w:rsidR="00EC0651" w:rsidRDefault="00EC0651" w:rsidP="00950F7B">
            <w:pPr>
              <w:jc w:val="center"/>
            </w:pPr>
            <w:r w:rsidRPr="006A721D">
              <w:rPr>
                <w:color w:val="0070C0"/>
              </w:rPr>
              <w:t>2</w:t>
            </w:r>
          </w:p>
        </w:tc>
      </w:tr>
      <w:tr w:rsidR="00791ED6" w:rsidTr="00231581">
        <w:tc>
          <w:tcPr>
            <w:tcW w:w="1055" w:type="dxa"/>
          </w:tcPr>
          <w:p w:rsidR="000E262F" w:rsidRDefault="000E262F" w:rsidP="000E262F">
            <w:r>
              <w:t xml:space="preserve">n° 28 : 4-7/05/20 </w:t>
            </w:r>
          </w:p>
          <w:p w:rsidR="000E262F" w:rsidRPr="00231581" w:rsidRDefault="000E262F" w:rsidP="000E262F">
            <w:pPr>
              <w:rPr>
                <w:b/>
                <w:color w:val="FF0000"/>
              </w:rPr>
            </w:pPr>
            <w:r w:rsidRPr="00231581">
              <w:rPr>
                <w:b/>
                <w:color w:val="FF0000"/>
              </w:rPr>
              <w:t>Pas de vendredi</w:t>
            </w:r>
          </w:p>
          <w:p w:rsidR="00713BF7" w:rsidRDefault="00713BF7" w:rsidP="000A2404"/>
        </w:tc>
        <w:tc>
          <w:tcPr>
            <w:tcW w:w="6028" w:type="dxa"/>
            <w:gridSpan w:val="2"/>
          </w:tcPr>
          <w:p w:rsidR="003164EF" w:rsidRDefault="00D80580" w:rsidP="00D80580">
            <w:pPr>
              <w:rPr>
                <w:color w:val="0070C0"/>
              </w:rPr>
            </w:pPr>
            <w:r w:rsidRPr="00D80580">
              <w:rPr>
                <w:b/>
                <w:color w:val="0070C0"/>
              </w:rPr>
              <w:t>II.</w:t>
            </w:r>
            <w:r>
              <w:rPr>
                <w:color w:val="0070C0"/>
              </w:rPr>
              <w:t xml:space="preserve"> </w:t>
            </w:r>
            <w:r w:rsidR="003164EF" w:rsidRPr="003164EF">
              <w:rPr>
                <w:b/>
                <w:color w:val="0070C0"/>
              </w:rPr>
              <w:t>Pouvoir et religion dans l’empire byzantin</w:t>
            </w:r>
            <w:r w:rsidR="003164EF">
              <w:rPr>
                <w:color w:val="0070C0"/>
              </w:rPr>
              <w:t xml:space="preserve"> </w:t>
            </w:r>
            <w:r w:rsidR="003164EF" w:rsidRPr="003164EF">
              <w:t>(Nathan)</w:t>
            </w:r>
            <w:r w:rsidR="00630BCF">
              <w:t xml:space="preserve"> ; </w:t>
            </w:r>
            <w:r w:rsidR="00630BCF" w:rsidRPr="00630BCF">
              <w:rPr>
                <w:b/>
                <w:i/>
              </w:rPr>
              <w:t>L’Histoire</w:t>
            </w:r>
            <w:r w:rsidR="00630BCF">
              <w:t xml:space="preserve">, n°319, 2007 (« Les mystères de Byzance »), p. 36-47 : « L’empire oublié ». </w:t>
            </w:r>
            <w:r w:rsidR="008D7495" w:rsidRPr="008D7495">
              <w:rPr>
                <w:i/>
              </w:rPr>
              <w:t xml:space="preserve">Les collections de </w:t>
            </w:r>
            <w:r w:rsidR="008D7495" w:rsidRPr="008D7495">
              <w:rPr>
                <w:b/>
                <w:i/>
              </w:rPr>
              <w:t>L’Histoire</w:t>
            </w:r>
            <w:r w:rsidR="008D7495">
              <w:t>, n°80, 2018 : « Byzance, l’empire de mille ans ».</w:t>
            </w:r>
          </w:p>
          <w:p w:rsidR="003164EF" w:rsidRDefault="00D80580" w:rsidP="002D6B0F">
            <w:pPr>
              <w:jc w:val="both"/>
              <w:rPr>
                <w:color w:val="0070C0"/>
              </w:rPr>
            </w:pPr>
            <w:r w:rsidRPr="00D80580">
              <w:rPr>
                <w:b/>
                <w:color w:val="0070C0"/>
              </w:rPr>
              <w:t xml:space="preserve">III. </w:t>
            </w:r>
            <w:r w:rsidR="003164EF" w:rsidRPr="00D80580">
              <w:rPr>
                <w:b/>
                <w:color w:val="0070C0"/>
              </w:rPr>
              <w:t>Pouvoir</w:t>
            </w:r>
            <w:r w:rsidR="003164EF" w:rsidRPr="003164EF">
              <w:rPr>
                <w:b/>
                <w:color w:val="0070C0"/>
              </w:rPr>
              <w:t xml:space="preserve"> et religion e</w:t>
            </w:r>
            <w:r w:rsidR="00727963">
              <w:rPr>
                <w:b/>
                <w:color w:val="0070C0"/>
              </w:rPr>
              <w:t>n terre d’islam</w:t>
            </w:r>
            <w:r w:rsidR="003164EF" w:rsidRPr="003164EF">
              <w:rPr>
                <w:b/>
                <w:color w:val="0070C0"/>
              </w:rPr>
              <w:t xml:space="preserve"> au Moyen Âge</w:t>
            </w:r>
            <w:r w:rsidR="003164EF">
              <w:rPr>
                <w:color w:val="0070C0"/>
              </w:rPr>
              <w:t xml:space="preserve"> </w:t>
            </w:r>
            <w:r w:rsidR="003164EF" w:rsidRPr="003164EF">
              <w:t>(Nathan)</w:t>
            </w:r>
            <w:r w:rsidR="00D47A5D">
              <w:t xml:space="preserve"> ; </w:t>
            </w:r>
            <w:r w:rsidR="00257EA0" w:rsidRPr="00257EA0">
              <w:rPr>
                <w:b/>
                <w:i/>
              </w:rPr>
              <w:t>L’Histoire</w:t>
            </w:r>
            <w:r w:rsidR="00257EA0">
              <w:t xml:space="preserve">, n° 423, 2016, « Gouverner en islam. Le vrai pouvoir des califes », p. 43-57. </w:t>
            </w:r>
          </w:p>
          <w:p w:rsidR="00EC0651" w:rsidRPr="003164EF" w:rsidRDefault="00EC0651" w:rsidP="002D6B0F">
            <w:pPr>
              <w:jc w:val="both"/>
              <w:rPr>
                <w:i/>
                <w:color w:val="0070C0"/>
              </w:rPr>
            </w:pPr>
            <w:r w:rsidRPr="003164EF">
              <w:rPr>
                <w:i/>
                <w:color w:val="0070C0"/>
              </w:rPr>
              <w:t>J 2 : Pouvoir politique et magistère religieux : le calife et l’empereur byzantin au IXe-Xe siècle, approche comparée.</w:t>
            </w:r>
          </w:p>
        </w:tc>
        <w:tc>
          <w:tcPr>
            <w:tcW w:w="3402" w:type="dxa"/>
          </w:tcPr>
          <w:p w:rsidR="008D7495" w:rsidRPr="00544125" w:rsidRDefault="008D7495" w:rsidP="008D7495">
            <w:pPr>
              <w:jc w:val="both"/>
              <w:rPr>
                <w:color w:val="7030A0"/>
              </w:rPr>
            </w:pPr>
            <w:r w:rsidRPr="00544125">
              <w:rPr>
                <w:color w:val="7030A0"/>
              </w:rPr>
              <w:t xml:space="preserve">- </w:t>
            </w:r>
            <w:r w:rsidRPr="00544125">
              <w:rPr>
                <w:i/>
                <w:color w:val="7030A0"/>
              </w:rPr>
              <w:t xml:space="preserve">Les collections de </w:t>
            </w:r>
            <w:r w:rsidRPr="00544125">
              <w:rPr>
                <w:b/>
                <w:i/>
                <w:color w:val="7030A0"/>
              </w:rPr>
              <w:t>L’Histoire</w:t>
            </w:r>
            <w:r w:rsidRPr="00544125">
              <w:rPr>
                <w:color w:val="7030A0"/>
              </w:rPr>
              <w:t>, n°80, 2018 : « Byzance, l’empire de mille ans ».</w:t>
            </w:r>
          </w:p>
          <w:p w:rsidR="00713BF7" w:rsidRDefault="00713BF7" w:rsidP="008D7495"/>
        </w:tc>
        <w:tc>
          <w:tcPr>
            <w:tcW w:w="1984" w:type="dxa"/>
          </w:tcPr>
          <w:p w:rsidR="00713BF7" w:rsidRDefault="00713BF7" w:rsidP="00717B03"/>
        </w:tc>
        <w:tc>
          <w:tcPr>
            <w:tcW w:w="1560" w:type="dxa"/>
          </w:tcPr>
          <w:p w:rsidR="00713BF7" w:rsidRDefault="00727963" w:rsidP="00727963">
            <w:r>
              <w:t>- L’empire byzantin</w:t>
            </w:r>
          </w:p>
          <w:p w:rsidR="00727963" w:rsidRDefault="00727963" w:rsidP="00727963">
            <w:r>
              <w:t xml:space="preserve">- Histoire des terres d’islam </w:t>
            </w:r>
          </w:p>
        </w:tc>
        <w:tc>
          <w:tcPr>
            <w:tcW w:w="1417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567" w:type="dxa"/>
          </w:tcPr>
          <w:p w:rsidR="00713BF7" w:rsidRPr="006A721D" w:rsidRDefault="00EC0651" w:rsidP="00950F7B">
            <w:pPr>
              <w:jc w:val="center"/>
              <w:rPr>
                <w:color w:val="0070C0"/>
              </w:rPr>
            </w:pPr>
            <w:r w:rsidRPr="006A721D">
              <w:rPr>
                <w:color w:val="0070C0"/>
              </w:rPr>
              <w:t>2</w:t>
            </w:r>
          </w:p>
          <w:p w:rsidR="0089144E" w:rsidRDefault="0089144E" w:rsidP="00950F7B">
            <w:pPr>
              <w:jc w:val="center"/>
            </w:pPr>
            <w:r w:rsidRPr="006A721D">
              <w:rPr>
                <w:color w:val="0070C0"/>
              </w:rPr>
              <w:t>2</w:t>
            </w:r>
          </w:p>
        </w:tc>
      </w:tr>
      <w:tr w:rsidR="00FF2E81" w:rsidTr="00FF2E81">
        <w:tc>
          <w:tcPr>
            <w:tcW w:w="16013" w:type="dxa"/>
            <w:gridSpan w:val="8"/>
            <w:shd w:val="clear" w:color="auto" w:fill="BFBFBF" w:themeFill="background1" w:themeFillShade="BF"/>
          </w:tcPr>
          <w:p w:rsidR="00FF2E81" w:rsidRPr="00FF2E81" w:rsidRDefault="00FF2E81" w:rsidP="00950F7B">
            <w:pPr>
              <w:jc w:val="center"/>
              <w:rPr>
                <w:b/>
              </w:rPr>
            </w:pPr>
            <w:r w:rsidRPr="00FF2E81">
              <w:rPr>
                <w:b/>
              </w:rPr>
              <w:t>Vacances Pâques</w:t>
            </w:r>
          </w:p>
        </w:tc>
      </w:tr>
      <w:tr w:rsidR="00FF6ECA" w:rsidRPr="00965184" w:rsidTr="00544FB8">
        <w:tc>
          <w:tcPr>
            <w:tcW w:w="1055" w:type="dxa"/>
            <w:shd w:val="clear" w:color="auto" w:fill="BFBFBF" w:themeFill="background1" w:themeFillShade="BF"/>
          </w:tcPr>
          <w:p w:rsidR="00FF6ECA" w:rsidRPr="00965184" w:rsidRDefault="00FF6ECA" w:rsidP="00544FB8">
            <w:pPr>
              <w:jc w:val="center"/>
              <w:rPr>
                <w:b/>
              </w:rPr>
            </w:pPr>
            <w:r w:rsidRPr="00965184">
              <w:rPr>
                <w:b/>
              </w:rPr>
              <w:t>Semaine</w:t>
            </w:r>
          </w:p>
        </w:tc>
        <w:tc>
          <w:tcPr>
            <w:tcW w:w="6028" w:type="dxa"/>
            <w:gridSpan w:val="2"/>
            <w:shd w:val="clear" w:color="auto" w:fill="BFBFBF" w:themeFill="background1" w:themeFillShade="BF"/>
          </w:tcPr>
          <w:p w:rsidR="00FF6ECA" w:rsidRPr="00965184" w:rsidRDefault="00FF6ECA" w:rsidP="00544FB8">
            <w:pPr>
              <w:jc w:val="center"/>
              <w:rPr>
                <w:b/>
              </w:rPr>
            </w:pPr>
            <w:r w:rsidRPr="00965184">
              <w:rPr>
                <w:b/>
              </w:rPr>
              <w:t>Programme</w:t>
            </w:r>
            <w:r w:rsidR="007D0237">
              <w:rPr>
                <w:b/>
              </w:rPr>
              <w:t xml:space="preserve"> / ressources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F6ECA" w:rsidRDefault="00FF6ECA" w:rsidP="00544FB8">
            <w:pPr>
              <w:jc w:val="center"/>
              <w:rPr>
                <w:b/>
              </w:rPr>
            </w:pPr>
            <w:r>
              <w:rPr>
                <w:b/>
              </w:rPr>
              <w:t xml:space="preserve">Fiche lecture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F6ECA" w:rsidRDefault="00FF6ECA" w:rsidP="00544FB8">
            <w:pPr>
              <w:jc w:val="center"/>
              <w:rPr>
                <w:b/>
              </w:rPr>
            </w:pPr>
            <w:r>
              <w:rPr>
                <w:b/>
              </w:rPr>
              <w:t>Dossier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F6ECA" w:rsidRDefault="00FF6ECA" w:rsidP="00544FB8">
            <w:pPr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F6ECA" w:rsidRDefault="00FF6ECA" w:rsidP="00544FB8">
            <w:pPr>
              <w:jc w:val="center"/>
              <w:rPr>
                <w:b/>
              </w:rPr>
            </w:pPr>
            <w:r>
              <w:rPr>
                <w:b/>
              </w:rPr>
              <w:t>Exposé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F6ECA" w:rsidRPr="00965184" w:rsidRDefault="00FF6ECA" w:rsidP="00544FB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791ED6" w:rsidTr="00231581">
        <w:tc>
          <w:tcPr>
            <w:tcW w:w="1055" w:type="dxa"/>
          </w:tcPr>
          <w:p w:rsidR="000E262F" w:rsidRDefault="000E262F" w:rsidP="000E262F">
            <w:r>
              <w:t>n° 29 : 11-15/05/20</w:t>
            </w:r>
          </w:p>
          <w:p w:rsidR="00713BF7" w:rsidRDefault="00713BF7" w:rsidP="000E262F"/>
        </w:tc>
        <w:tc>
          <w:tcPr>
            <w:tcW w:w="6028" w:type="dxa"/>
            <w:gridSpan w:val="2"/>
          </w:tcPr>
          <w:p w:rsidR="00713BF7" w:rsidRPr="00F90A6B" w:rsidRDefault="00F90A6B" w:rsidP="00F90A6B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F90A6B">
              <w:rPr>
                <w:b/>
              </w:rPr>
              <w:t>Axe 2</w:t>
            </w:r>
            <w:r w:rsidR="00727963">
              <w:rPr>
                <w:b/>
              </w:rPr>
              <w:t> </w:t>
            </w:r>
            <w:r w:rsidRPr="00F90A6B">
              <w:rPr>
                <w:b/>
              </w:rPr>
              <w:t>: États et religions</w:t>
            </w:r>
            <w:r w:rsidR="00727963">
              <w:rPr>
                <w:b/>
              </w:rPr>
              <w:t> </w:t>
            </w:r>
            <w:r w:rsidRPr="00F90A6B">
              <w:rPr>
                <w:b/>
              </w:rPr>
              <w:t>: une inégale sécularisation</w:t>
            </w:r>
          </w:p>
          <w:p w:rsidR="007F3D66" w:rsidRDefault="007F3D66" w:rsidP="00F90A6B">
            <w:pPr>
              <w:jc w:val="both"/>
              <w:rPr>
                <w:b/>
                <w:color w:val="0070C0"/>
              </w:rPr>
            </w:pPr>
          </w:p>
          <w:p w:rsidR="0089144E" w:rsidRDefault="00EB7E39" w:rsidP="00F90A6B">
            <w:pPr>
              <w:jc w:val="both"/>
              <w:rPr>
                <w:color w:val="0070C0"/>
              </w:rPr>
            </w:pPr>
            <w:r w:rsidRPr="00EB7E39">
              <w:rPr>
                <w:b/>
                <w:color w:val="0070C0"/>
              </w:rPr>
              <w:t xml:space="preserve">I. </w:t>
            </w:r>
            <w:r w:rsidR="0089144E" w:rsidRPr="00EB7E39">
              <w:rPr>
                <w:b/>
                <w:color w:val="0070C0"/>
              </w:rPr>
              <w:t>Un</w:t>
            </w:r>
            <w:r w:rsidR="0089144E" w:rsidRPr="0089144E">
              <w:rPr>
                <w:b/>
                <w:color w:val="0070C0"/>
              </w:rPr>
              <w:t xml:space="preserve"> monde inégalement sécularisé</w:t>
            </w:r>
            <w:r w:rsidR="0089144E">
              <w:rPr>
                <w:color w:val="0070C0"/>
              </w:rPr>
              <w:t xml:space="preserve"> </w:t>
            </w:r>
            <w:r w:rsidR="0089144E" w:rsidRPr="0089144E">
              <w:t>(Nathan)</w:t>
            </w:r>
          </w:p>
          <w:p w:rsidR="004E5536" w:rsidRDefault="004E5536" w:rsidP="00F90A6B">
            <w:pPr>
              <w:jc w:val="both"/>
              <w:rPr>
                <w:color w:val="0070C0"/>
              </w:rPr>
            </w:pPr>
          </w:p>
          <w:p w:rsidR="004E5536" w:rsidRPr="004E5536" w:rsidRDefault="004E5536" w:rsidP="004E5536">
            <w:pPr>
              <w:jc w:val="center"/>
              <w:rPr>
                <w:b/>
                <w:color w:val="00B050"/>
              </w:rPr>
            </w:pPr>
            <w:r w:rsidRPr="004E5536">
              <w:rPr>
                <w:b/>
                <w:color w:val="00B050"/>
              </w:rPr>
              <w:t xml:space="preserve">DS sur Axe 1 </w:t>
            </w:r>
            <w:r w:rsidR="00BA1AC7">
              <w:rPr>
                <w:b/>
                <w:color w:val="00B050"/>
              </w:rPr>
              <w:t>du t</w:t>
            </w:r>
            <w:r w:rsidRPr="004E5536">
              <w:rPr>
                <w:b/>
                <w:color w:val="00B050"/>
              </w:rPr>
              <w:t>hème 5</w:t>
            </w:r>
          </w:p>
          <w:p w:rsidR="00DE2FED" w:rsidRDefault="00DE2FED" w:rsidP="004E5536">
            <w:pPr>
              <w:jc w:val="both"/>
            </w:pPr>
          </w:p>
        </w:tc>
        <w:tc>
          <w:tcPr>
            <w:tcW w:w="3402" w:type="dxa"/>
          </w:tcPr>
          <w:p w:rsidR="00713BF7" w:rsidRPr="00544125" w:rsidRDefault="00D1149B" w:rsidP="00D1149B">
            <w:pPr>
              <w:rPr>
                <w:color w:val="7030A0"/>
              </w:rPr>
            </w:pPr>
            <w:r w:rsidRPr="00544125">
              <w:rPr>
                <w:color w:val="7030A0"/>
              </w:rPr>
              <w:t xml:space="preserve">- </w:t>
            </w:r>
            <w:r w:rsidR="00F619A2" w:rsidRPr="00544125">
              <w:rPr>
                <w:b/>
                <w:color w:val="7030A0"/>
              </w:rPr>
              <w:t>Gilbert Vincent</w:t>
            </w:r>
            <w:r w:rsidR="00F619A2" w:rsidRPr="00544125">
              <w:rPr>
                <w:color w:val="7030A0"/>
              </w:rPr>
              <w:t xml:space="preserve">, « Le concept de sécularisation : perspectives historiques et critiques », in </w:t>
            </w:r>
            <w:r w:rsidR="00F619A2" w:rsidRPr="00544125">
              <w:rPr>
                <w:i/>
                <w:color w:val="7030A0"/>
              </w:rPr>
              <w:t>Religion et modernité</w:t>
            </w:r>
            <w:r w:rsidR="00F619A2" w:rsidRPr="00544125">
              <w:rPr>
                <w:color w:val="7030A0"/>
              </w:rPr>
              <w:t xml:space="preserve"> (Actes de la DESCO), 2004.</w:t>
            </w:r>
          </w:p>
        </w:tc>
        <w:tc>
          <w:tcPr>
            <w:tcW w:w="1984" w:type="dxa"/>
          </w:tcPr>
          <w:p w:rsidR="00713BF7" w:rsidRDefault="00547125" w:rsidP="00717B03">
            <w:r>
              <w:t xml:space="preserve">- Les religions dans le monde. </w:t>
            </w:r>
          </w:p>
          <w:p w:rsidR="00F3136D" w:rsidRDefault="00F3136D" w:rsidP="00717B03">
            <w:r>
              <w:t xml:space="preserve">- Les différents types de laïcité en Europe. </w:t>
            </w:r>
          </w:p>
        </w:tc>
        <w:tc>
          <w:tcPr>
            <w:tcW w:w="1560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1417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567" w:type="dxa"/>
          </w:tcPr>
          <w:p w:rsidR="00713BF7" w:rsidRDefault="00713BF7" w:rsidP="00950F7B">
            <w:pPr>
              <w:jc w:val="center"/>
            </w:pPr>
          </w:p>
          <w:p w:rsidR="007F3D66" w:rsidRDefault="007F3D66" w:rsidP="00950F7B">
            <w:pPr>
              <w:jc w:val="center"/>
              <w:rPr>
                <w:color w:val="0070C0"/>
              </w:rPr>
            </w:pPr>
          </w:p>
          <w:p w:rsidR="0089144E" w:rsidRPr="006A721D" w:rsidRDefault="0089144E" w:rsidP="00950F7B">
            <w:pPr>
              <w:jc w:val="center"/>
              <w:rPr>
                <w:color w:val="0070C0"/>
              </w:rPr>
            </w:pPr>
            <w:r w:rsidRPr="006A721D">
              <w:rPr>
                <w:color w:val="0070C0"/>
              </w:rPr>
              <w:t>2</w:t>
            </w:r>
          </w:p>
          <w:p w:rsidR="0089144E" w:rsidRDefault="0089144E" w:rsidP="00950F7B">
            <w:pPr>
              <w:jc w:val="center"/>
            </w:pPr>
          </w:p>
          <w:p w:rsidR="0089144E" w:rsidRDefault="0089144E" w:rsidP="00950F7B">
            <w:pPr>
              <w:jc w:val="center"/>
            </w:pPr>
            <w:r w:rsidRPr="006A721D">
              <w:rPr>
                <w:color w:val="00B050"/>
              </w:rPr>
              <w:t>2</w:t>
            </w:r>
          </w:p>
        </w:tc>
      </w:tr>
      <w:tr w:rsidR="00791ED6" w:rsidTr="00231581">
        <w:tc>
          <w:tcPr>
            <w:tcW w:w="1055" w:type="dxa"/>
          </w:tcPr>
          <w:p w:rsidR="000E262F" w:rsidRDefault="000E262F" w:rsidP="000E262F">
            <w:r>
              <w:t>n° 30 : 18-22/05/20</w:t>
            </w:r>
          </w:p>
          <w:p w:rsidR="000E262F" w:rsidRPr="00231581" w:rsidRDefault="000E262F" w:rsidP="000E262F">
            <w:pPr>
              <w:rPr>
                <w:b/>
                <w:color w:val="FF0000"/>
              </w:rPr>
            </w:pPr>
            <w:r w:rsidRPr="00231581">
              <w:rPr>
                <w:b/>
                <w:color w:val="FF0000"/>
              </w:rPr>
              <w:t>Pas de jeudi</w:t>
            </w:r>
          </w:p>
          <w:p w:rsidR="00713BF7" w:rsidRDefault="00713BF7" w:rsidP="000A2404"/>
        </w:tc>
        <w:tc>
          <w:tcPr>
            <w:tcW w:w="6028" w:type="dxa"/>
            <w:gridSpan w:val="2"/>
          </w:tcPr>
          <w:p w:rsidR="004E5536" w:rsidRDefault="00EB7E39" w:rsidP="004E5536">
            <w:pPr>
              <w:jc w:val="both"/>
              <w:rPr>
                <w:color w:val="0070C0"/>
              </w:rPr>
            </w:pPr>
            <w:r w:rsidRPr="00EB7E39">
              <w:rPr>
                <w:b/>
                <w:color w:val="0070C0"/>
              </w:rPr>
              <w:t xml:space="preserve">II. </w:t>
            </w:r>
            <w:r w:rsidR="004E5536" w:rsidRPr="00EB7E39">
              <w:rPr>
                <w:b/>
                <w:color w:val="0070C0"/>
              </w:rPr>
              <w:t>Les</w:t>
            </w:r>
            <w:r w:rsidR="004E5536" w:rsidRPr="0089144E">
              <w:rPr>
                <w:b/>
                <w:color w:val="0070C0"/>
              </w:rPr>
              <w:t xml:space="preserve"> diverses formes de la laïcité</w:t>
            </w:r>
            <w:r w:rsidR="004E5536">
              <w:rPr>
                <w:color w:val="0070C0"/>
              </w:rPr>
              <w:t xml:space="preserve"> </w:t>
            </w:r>
            <w:r w:rsidR="004E5536" w:rsidRPr="0089144E">
              <w:t>(Nathan)</w:t>
            </w:r>
            <w:r w:rsidR="00F62D43">
              <w:t xml:space="preserve"> ; </w:t>
            </w:r>
            <w:r w:rsidR="00F62D43" w:rsidRPr="00F62D43">
              <w:rPr>
                <w:b/>
                <w:i/>
              </w:rPr>
              <w:t>La documentation photographique</w:t>
            </w:r>
            <w:r w:rsidR="00F62D43">
              <w:t xml:space="preserve">, n°8119, 2017, « La laïcité en France et dans le monde ». </w:t>
            </w:r>
          </w:p>
          <w:p w:rsidR="004E5536" w:rsidRPr="00F90A6B" w:rsidRDefault="004E5536" w:rsidP="004E5536">
            <w:pPr>
              <w:jc w:val="both"/>
              <w:rPr>
                <w:color w:val="0070C0"/>
              </w:rPr>
            </w:pPr>
            <w:r w:rsidRPr="00F90A6B">
              <w:rPr>
                <w:color w:val="0070C0"/>
              </w:rPr>
              <w:t>- J 1</w:t>
            </w:r>
            <w:r w:rsidR="00727963">
              <w:rPr>
                <w:color w:val="0070C0"/>
              </w:rPr>
              <w:t> </w:t>
            </w:r>
            <w:r w:rsidRPr="00F90A6B">
              <w:rPr>
                <w:color w:val="0070C0"/>
              </w:rPr>
              <w:t>: La laïcité en Turquie</w:t>
            </w:r>
            <w:r w:rsidR="00727963">
              <w:rPr>
                <w:color w:val="0070C0"/>
              </w:rPr>
              <w:t> </w:t>
            </w:r>
            <w:r w:rsidRPr="00F90A6B">
              <w:rPr>
                <w:color w:val="0070C0"/>
              </w:rPr>
              <w:t>: l’abolition du califat en 1924 par Mustapha Kemal.</w:t>
            </w:r>
            <w:r w:rsidR="00977835">
              <w:rPr>
                <w:color w:val="0070C0"/>
              </w:rPr>
              <w:t xml:space="preserve"> </w:t>
            </w:r>
            <w:r w:rsidR="00977835" w:rsidRPr="00977835">
              <w:rPr>
                <w:b/>
                <w:i/>
              </w:rPr>
              <w:t>L’Histoire</w:t>
            </w:r>
            <w:r w:rsidR="00977835" w:rsidRPr="00977835">
              <w:t xml:space="preserve"> n° spécial 289, 2004 : « Dieu et la </w:t>
            </w:r>
            <w:r w:rsidR="00977835" w:rsidRPr="00977835">
              <w:lastRenderedPageBreak/>
              <w:t>politique »</w:t>
            </w:r>
            <w:r w:rsidR="00977835">
              <w:t xml:space="preserve">, p. 74-77. </w:t>
            </w:r>
            <w:r w:rsidR="00257EA0" w:rsidRPr="00257EA0">
              <w:rPr>
                <w:b/>
                <w:i/>
              </w:rPr>
              <w:t>L’Histoire</w:t>
            </w:r>
            <w:r w:rsidR="00257EA0" w:rsidRPr="00257EA0">
              <w:t>, n° 423, 2016</w:t>
            </w:r>
            <w:r w:rsidR="00257EA0">
              <w:t xml:space="preserve">, « Le coup de force de Mustapha Kemal », p. 58-63. </w:t>
            </w:r>
          </w:p>
          <w:p w:rsidR="00F90A6B" w:rsidRDefault="00DE2FED" w:rsidP="00DE2FED">
            <w:pPr>
              <w:jc w:val="both"/>
            </w:pPr>
            <w:r w:rsidRPr="00F90A6B">
              <w:rPr>
                <w:color w:val="0070C0"/>
              </w:rPr>
              <w:t>- J 2</w:t>
            </w:r>
            <w:r w:rsidR="00A9232C">
              <w:rPr>
                <w:color w:val="0070C0"/>
              </w:rPr>
              <w:t> </w:t>
            </w:r>
            <w:r w:rsidRPr="00F90A6B">
              <w:rPr>
                <w:color w:val="0070C0"/>
              </w:rPr>
              <w:t>: États et religions dans la politique intérieure des États-Unis depuis la Seconde Guerre mondiale.</w:t>
            </w:r>
            <w:r w:rsidR="00977835">
              <w:rPr>
                <w:color w:val="0070C0"/>
              </w:rPr>
              <w:t xml:space="preserve"> </w:t>
            </w:r>
            <w:r w:rsidR="00977835" w:rsidRPr="00977835">
              <w:t>Voir</w:t>
            </w:r>
            <w:r w:rsidR="00977835">
              <w:t xml:space="preserve"> Denis </w:t>
            </w:r>
            <w:proofErr w:type="spellStart"/>
            <w:r w:rsidR="00977835">
              <w:t>Lacorne</w:t>
            </w:r>
            <w:proofErr w:type="spellEnd"/>
            <w:r w:rsidR="00977835">
              <w:t>, « Idées fausses sur les Etats-Unis », dans</w:t>
            </w:r>
            <w:r w:rsidR="00977835" w:rsidRPr="00977835">
              <w:t xml:space="preserve"> </w:t>
            </w:r>
            <w:r w:rsidR="00977835" w:rsidRPr="00977835">
              <w:rPr>
                <w:b/>
                <w:i/>
              </w:rPr>
              <w:t>L’Histoire</w:t>
            </w:r>
            <w:r w:rsidR="00977835" w:rsidRPr="00977835">
              <w:t xml:space="preserve"> n° spécial 289, 2004</w:t>
            </w:r>
            <w:r w:rsidR="00A9232C">
              <w:t> </w:t>
            </w:r>
            <w:r w:rsidR="00977835" w:rsidRPr="00977835">
              <w:t>: « Dieu et la politique »</w:t>
            </w:r>
            <w:r w:rsidR="00977835">
              <w:t xml:space="preserve">, p. 54-57. </w:t>
            </w:r>
          </w:p>
          <w:p w:rsidR="007F3D66" w:rsidRPr="007F3D66" w:rsidRDefault="007F3D66" w:rsidP="00DE2FED">
            <w:pPr>
              <w:jc w:val="both"/>
              <w:rPr>
                <w:color w:val="0070C0"/>
                <w:sz w:val="8"/>
                <w:szCs w:val="8"/>
              </w:rPr>
            </w:pPr>
          </w:p>
        </w:tc>
        <w:tc>
          <w:tcPr>
            <w:tcW w:w="3402" w:type="dxa"/>
          </w:tcPr>
          <w:p w:rsidR="00713BF7" w:rsidRPr="00544125" w:rsidRDefault="00977835" w:rsidP="00977835">
            <w:pPr>
              <w:rPr>
                <w:color w:val="7030A0"/>
              </w:rPr>
            </w:pPr>
            <w:r w:rsidRPr="00544125">
              <w:rPr>
                <w:color w:val="7030A0"/>
              </w:rPr>
              <w:lastRenderedPageBreak/>
              <w:t xml:space="preserve">- </w:t>
            </w:r>
            <w:r w:rsidRPr="00544125">
              <w:rPr>
                <w:b/>
                <w:i/>
                <w:color w:val="7030A0"/>
              </w:rPr>
              <w:t>L’Histoire</w:t>
            </w:r>
            <w:r w:rsidRPr="00544125">
              <w:rPr>
                <w:color w:val="7030A0"/>
              </w:rPr>
              <w:t xml:space="preserve"> n° spécial 289, 2004</w:t>
            </w:r>
            <w:r w:rsidR="00A9232C" w:rsidRPr="00544125">
              <w:rPr>
                <w:color w:val="7030A0"/>
              </w:rPr>
              <w:t> </w:t>
            </w:r>
            <w:r w:rsidRPr="00544125">
              <w:rPr>
                <w:color w:val="7030A0"/>
              </w:rPr>
              <w:t xml:space="preserve">: « Dieu et la politique », p. 58-73 (séparation des Eglises et de l’Etat en France). </w:t>
            </w:r>
          </w:p>
        </w:tc>
        <w:tc>
          <w:tcPr>
            <w:tcW w:w="1984" w:type="dxa"/>
          </w:tcPr>
          <w:p w:rsidR="00E504C8" w:rsidRDefault="00E504C8" w:rsidP="00717B03">
            <w:r>
              <w:t xml:space="preserve">- La séparation des Eglises et de l’Etat en France. </w:t>
            </w:r>
          </w:p>
          <w:p w:rsidR="00515BB7" w:rsidRDefault="00E504C8" w:rsidP="00717B03">
            <w:r>
              <w:t xml:space="preserve">- La laïcité aux Etats-Unis. </w:t>
            </w:r>
          </w:p>
          <w:p w:rsidR="00515BB7" w:rsidRDefault="00515BB7" w:rsidP="00717B03">
            <w:r>
              <w:lastRenderedPageBreak/>
              <w:t>- L’Iran, un régime théocratique</w:t>
            </w:r>
          </w:p>
          <w:p w:rsidR="00515BB7" w:rsidRDefault="00515BB7" w:rsidP="00717B03">
            <w:r>
              <w:t>- Politique et religion en Turquie : histoire et actualité</w:t>
            </w:r>
          </w:p>
        </w:tc>
        <w:tc>
          <w:tcPr>
            <w:tcW w:w="1560" w:type="dxa"/>
          </w:tcPr>
          <w:p w:rsidR="00713BF7" w:rsidRDefault="00727963" w:rsidP="00727963">
            <w:r>
              <w:lastRenderedPageBreak/>
              <w:t>-</w:t>
            </w:r>
            <w:r w:rsidR="004506C7">
              <w:t xml:space="preserve"> Histoire de la laïcité</w:t>
            </w:r>
          </w:p>
          <w:p w:rsidR="00E44559" w:rsidRDefault="00E44559" w:rsidP="00727963"/>
          <w:p w:rsidR="00E44559" w:rsidRDefault="00E44559" w:rsidP="00727963">
            <w:r>
              <w:t>- La religion aux Etats-Unis</w:t>
            </w:r>
          </w:p>
        </w:tc>
        <w:tc>
          <w:tcPr>
            <w:tcW w:w="1417" w:type="dxa"/>
          </w:tcPr>
          <w:p w:rsidR="00713BF7" w:rsidRDefault="00713BF7" w:rsidP="00950F7B">
            <w:pPr>
              <w:jc w:val="center"/>
            </w:pPr>
          </w:p>
          <w:p w:rsidR="003356B5" w:rsidRDefault="003356B5" w:rsidP="00950F7B">
            <w:pPr>
              <w:jc w:val="center"/>
            </w:pPr>
          </w:p>
          <w:p w:rsidR="003356B5" w:rsidRDefault="003356B5" w:rsidP="00950F7B">
            <w:pPr>
              <w:jc w:val="center"/>
            </w:pPr>
          </w:p>
          <w:p w:rsidR="003356B5" w:rsidRDefault="003356B5" w:rsidP="003356B5">
            <w:r>
              <w:t>- Mustapha Kemal</w:t>
            </w:r>
          </w:p>
        </w:tc>
        <w:tc>
          <w:tcPr>
            <w:tcW w:w="567" w:type="dxa"/>
          </w:tcPr>
          <w:p w:rsidR="00713BF7" w:rsidRPr="006A721D" w:rsidRDefault="00DE2FED" w:rsidP="00950F7B">
            <w:pPr>
              <w:jc w:val="center"/>
              <w:rPr>
                <w:color w:val="0070C0"/>
              </w:rPr>
            </w:pPr>
            <w:r w:rsidRPr="006A721D">
              <w:rPr>
                <w:color w:val="0070C0"/>
              </w:rPr>
              <w:t>2</w:t>
            </w:r>
          </w:p>
          <w:p w:rsidR="00DE2FED" w:rsidRPr="006A721D" w:rsidRDefault="00DE2FED" w:rsidP="00950F7B">
            <w:pPr>
              <w:jc w:val="center"/>
              <w:rPr>
                <w:color w:val="0070C0"/>
              </w:rPr>
            </w:pPr>
          </w:p>
          <w:p w:rsidR="004E5536" w:rsidRPr="006A721D" w:rsidRDefault="004E5536" w:rsidP="00950F7B">
            <w:pPr>
              <w:jc w:val="center"/>
              <w:rPr>
                <w:color w:val="0070C0"/>
              </w:rPr>
            </w:pPr>
          </w:p>
          <w:p w:rsidR="00DE2FED" w:rsidRDefault="00DE2FED" w:rsidP="00950F7B">
            <w:pPr>
              <w:jc w:val="center"/>
            </w:pPr>
            <w:r w:rsidRPr="006A721D">
              <w:rPr>
                <w:color w:val="0070C0"/>
              </w:rPr>
              <w:t>2</w:t>
            </w:r>
          </w:p>
        </w:tc>
      </w:tr>
      <w:tr w:rsidR="00791ED6" w:rsidTr="00231581">
        <w:tc>
          <w:tcPr>
            <w:tcW w:w="1055" w:type="dxa"/>
          </w:tcPr>
          <w:p w:rsidR="000E262F" w:rsidRDefault="000E262F" w:rsidP="000E262F">
            <w:r>
              <w:t>n° 31 : 25-29/05/20</w:t>
            </w:r>
          </w:p>
          <w:p w:rsidR="00713BF7" w:rsidRDefault="00713BF7" w:rsidP="000E262F"/>
        </w:tc>
        <w:tc>
          <w:tcPr>
            <w:tcW w:w="6028" w:type="dxa"/>
            <w:gridSpan w:val="2"/>
            <w:shd w:val="clear" w:color="auto" w:fill="FFFFFF" w:themeFill="background1"/>
          </w:tcPr>
          <w:p w:rsidR="007F3D66" w:rsidRPr="007F3D66" w:rsidRDefault="007F3D66" w:rsidP="004E5536">
            <w:pPr>
              <w:shd w:val="clear" w:color="auto" w:fill="FFFFFF" w:themeFill="background1"/>
              <w:rPr>
                <w:b/>
                <w:color w:val="0070C0"/>
                <w:sz w:val="16"/>
                <w:szCs w:val="16"/>
              </w:rPr>
            </w:pPr>
          </w:p>
          <w:p w:rsidR="004E5536" w:rsidRDefault="00EB7E39" w:rsidP="004E5536">
            <w:pPr>
              <w:shd w:val="clear" w:color="auto" w:fill="FFFFFF" w:themeFill="background1"/>
            </w:pPr>
            <w:r w:rsidRPr="00EB7E39">
              <w:rPr>
                <w:b/>
                <w:color w:val="0070C0"/>
              </w:rPr>
              <w:t xml:space="preserve">III. </w:t>
            </w:r>
            <w:r w:rsidR="004E5536" w:rsidRPr="00EB7E39">
              <w:rPr>
                <w:b/>
                <w:color w:val="0070C0"/>
              </w:rPr>
              <w:t>Le retour</w:t>
            </w:r>
            <w:r w:rsidR="004E5536" w:rsidRPr="0089144E">
              <w:rPr>
                <w:b/>
                <w:color w:val="0070C0"/>
              </w:rPr>
              <w:t xml:space="preserve"> du religieux</w:t>
            </w:r>
            <w:r w:rsidR="00A9232C">
              <w:rPr>
                <w:b/>
                <w:color w:val="0070C0"/>
              </w:rPr>
              <w:t> </w:t>
            </w:r>
            <w:r w:rsidR="004E5536" w:rsidRPr="0089144E">
              <w:rPr>
                <w:b/>
                <w:color w:val="0070C0"/>
              </w:rPr>
              <w:t>? Etats et religions dans le monde d’aujourd’hui</w:t>
            </w:r>
            <w:r w:rsidR="004E5536">
              <w:rPr>
                <w:color w:val="0070C0"/>
              </w:rPr>
              <w:t xml:space="preserve"> </w:t>
            </w:r>
            <w:r w:rsidR="004E5536" w:rsidRPr="0089144E">
              <w:t>(Nathan)</w:t>
            </w:r>
          </w:p>
          <w:p w:rsidR="004E5536" w:rsidRPr="004E5536" w:rsidRDefault="004E5536" w:rsidP="004E5536">
            <w:pPr>
              <w:shd w:val="clear" w:color="auto" w:fill="FFFFFF" w:themeFill="background1"/>
            </w:pPr>
          </w:p>
          <w:p w:rsidR="007F3D66" w:rsidRDefault="00DE2FED" w:rsidP="004E5536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F90A6B">
              <w:rPr>
                <w:b/>
              </w:rPr>
              <w:t>Objet de travail conclusif</w:t>
            </w:r>
            <w:r w:rsidR="00A9232C">
              <w:rPr>
                <w:b/>
              </w:rPr>
              <w:t> </w:t>
            </w:r>
            <w:r w:rsidRPr="00F90A6B">
              <w:rPr>
                <w:b/>
              </w:rPr>
              <w:t xml:space="preserve">: </w:t>
            </w:r>
          </w:p>
          <w:p w:rsidR="00DE2FED" w:rsidRPr="00F90A6B" w:rsidRDefault="00DE2FED" w:rsidP="004E5536">
            <w:pPr>
              <w:shd w:val="clear" w:color="auto" w:fill="FFE599" w:themeFill="accent4" w:themeFillTint="66"/>
              <w:jc w:val="center"/>
              <w:rPr>
                <w:b/>
              </w:rPr>
            </w:pPr>
            <w:r w:rsidRPr="00F90A6B">
              <w:rPr>
                <w:b/>
              </w:rPr>
              <w:t>État et religions en Inde</w:t>
            </w:r>
          </w:p>
          <w:p w:rsidR="007F3D66" w:rsidRPr="007F3D66" w:rsidRDefault="007F3D66" w:rsidP="004E5536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DC70FB" w:rsidRDefault="00DC70FB" w:rsidP="004E5536">
            <w:pPr>
              <w:jc w:val="both"/>
            </w:pPr>
            <w:r w:rsidRPr="00DC70FB">
              <w:rPr>
                <w:b/>
                <w:i/>
              </w:rPr>
              <w:t>L’Histoire</w:t>
            </w:r>
            <w:r w:rsidRPr="00DC70FB">
              <w:t xml:space="preserve">, n°278, </w:t>
            </w:r>
            <w:r>
              <w:t xml:space="preserve">2003 : </w:t>
            </w:r>
            <w:r w:rsidRPr="00DC70FB">
              <w:t>« Les mystères de l’Inde »</w:t>
            </w:r>
          </w:p>
          <w:p w:rsidR="00E504C8" w:rsidRPr="00DC70FB" w:rsidRDefault="00E504C8" w:rsidP="004E5536">
            <w:pPr>
              <w:jc w:val="both"/>
            </w:pPr>
            <w:r w:rsidRPr="00EB7E39">
              <w:rPr>
                <w:b/>
                <w:i/>
              </w:rPr>
              <w:t>La documentation photographique</w:t>
            </w:r>
            <w:r>
              <w:t xml:space="preserve">, n° 8109, 2016 : « L’Inde. Puissance en construction ». </w:t>
            </w:r>
          </w:p>
          <w:p w:rsidR="00EB7E39" w:rsidRDefault="00EB7E39" w:rsidP="004E5536">
            <w:pPr>
              <w:jc w:val="both"/>
            </w:pPr>
            <w:r w:rsidRPr="00EB7E39">
              <w:rPr>
                <w:b/>
                <w:color w:val="00B050"/>
              </w:rPr>
              <w:t xml:space="preserve">I. </w:t>
            </w:r>
            <w:r w:rsidR="00DE2FED" w:rsidRPr="00EB7E39">
              <w:rPr>
                <w:b/>
                <w:color w:val="00B050"/>
              </w:rPr>
              <w:t>L’Inde</w:t>
            </w:r>
            <w:r w:rsidR="00A9232C" w:rsidRPr="00EB7E39">
              <w:rPr>
                <w:b/>
                <w:color w:val="00B050"/>
              </w:rPr>
              <w:t> </w:t>
            </w:r>
            <w:r w:rsidR="00DE2FED" w:rsidRPr="00EB7E39">
              <w:rPr>
                <w:b/>
                <w:color w:val="00B050"/>
              </w:rPr>
              <w:t>: hindouisme, diversité religieuse et sécularisme</w:t>
            </w:r>
            <w:r w:rsidR="00DE2FED" w:rsidRPr="00EB7E39">
              <w:rPr>
                <w:color w:val="00B050"/>
              </w:rPr>
              <w:t xml:space="preserve"> </w:t>
            </w:r>
            <w:r w:rsidR="00DE2FED" w:rsidRPr="00C619F0">
              <w:t>(Nathan)</w:t>
            </w:r>
            <w:r w:rsidR="00A9232C">
              <w:t xml:space="preserve"> </w:t>
            </w:r>
            <w:r w:rsidR="00A9232C" w:rsidRPr="00977835">
              <w:rPr>
                <w:b/>
                <w:i/>
              </w:rPr>
              <w:t>L’Histoire</w:t>
            </w:r>
            <w:r w:rsidR="00A9232C" w:rsidRPr="00977835">
              <w:t xml:space="preserve"> n° spécial 289, 2004 : « Dieu et la politique »</w:t>
            </w:r>
            <w:r w:rsidR="00A9232C">
              <w:t xml:space="preserve">, p. 88. </w:t>
            </w:r>
          </w:p>
          <w:p w:rsidR="00713BF7" w:rsidRPr="004E5536" w:rsidRDefault="00EB7E39" w:rsidP="004E5536">
            <w:pPr>
              <w:jc w:val="both"/>
              <w:rPr>
                <w:color w:val="00B050"/>
              </w:rPr>
            </w:pPr>
            <w:r w:rsidRPr="00EB7E39">
              <w:rPr>
                <w:color w:val="00B050"/>
              </w:rPr>
              <w:t>J 1 : État et religions : « sécularisme » et dimension politique de la religion.</w:t>
            </w:r>
          </w:p>
        </w:tc>
        <w:tc>
          <w:tcPr>
            <w:tcW w:w="3402" w:type="dxa"/>
          </w:tcPr>
          <w:p w:rsidR="00DC70FB" w:rsidRPr="00544125" w:rsidRDefault="00DC70FB" w:rsidP="00A9232C">
            <w:pPr>
              <w:rPr>
                <w:color w:val="7030A0"/>
              </w:rPr>
            </w:pPr>
          </w:p>
          <w:p w:rsidR="00DC70FB" w:rsidRPr="00544125" w:rsidRDefault="00DC70FB" w:rsidP="00A9232C">
            <w:pPr>
              <w:rPr>
                <w:color w:val="7030A0"/>
              </w:rPr>
            </w:pPr>
          </w:p>
          <w:p w:rsidR="00DC70FB" w:rsidRPr="00544125" w:rsidRDefault="00DC70FB" w:rsidP="00A9232C">
            <w:pPr>
              <w:rPr>
                <w:color w:val="7030A0"/>
              </w:rPr>
            </w:pPr>
          </w:p>
          <w:p w:rsidR="00DC70FB" w:rsidRPr="00544125" w:rsidRDefault="00DC70FB" w:rsidP="00A9232C">
            <w:pPr>
              <w:rPr>
                <w:color w:val="7030A0"/>
              </w:rPr>
            </w:pPr>
          </w:p>
          <w:p w:rsidR="00713BF7" w:rsidRPr="00544125" w:rsidRDefault="00A9232C" w:rsidP="00A9232C">
            <w:pPr>
              <w:rPr>
                <w:color w:val="7030A0"/>
              </w:rPr>
            </w:pPr>
            <w:r w:rsidRPr="00544125">
              <w:rPr>
                <w:color w:val="7030A0"/>
              </w:rPr>
              <w:t xml:space="preserve">- </w:t>
            </w:r>
            <w:r w:rsidR="00DC70FB" w:rsidRPr="00544125">
              <w:rPr>
                <w:b/>
                <w:i/>
                <w:color w:val="7030A0"/>
              </w:rPr>
              <w:t>L’Histoire</w:t>
            </w:r>
            <w:r w:rsidR="00DC70FB" w:rsidRPr="00544125">
              <w:rPr>
                <w:color w:val="7030A0"/>
              </w:rPr>
              <w:t>, n° 437-438, 2017 : « Les mondes de l’Inde », 116 p.</w:t>
            </w:r>
          </w:p>
        </w:tc>
        <w:tc>
          <w:tcPr>
            <w:tcW w:w="1984" w:type="dxa"/>
          </w:tcPr>
          <w:p w:rsidR="00713BF7" w:rsidRDefault="00E504C8" w:rsidP="00717B03">
            <w:r>
              <w:t>- Les églises évangéliques dans le monde</w:t>
            </w:r>
          </w:p>
          <w:p w:rsidR="00541BB5" w:rsidRDefault="00541BB5" w:rsidP="00717B03"/>
          <w:p w:rsidR="00541BB5" w:rsidRDefault="00541BB5" w:rsidP="00717B03">
            <w:r>
              <w:t xml:space="preserve">- L’hindouisme </w:t>
            </w:r>
          </w:p>
        </w:tc>
        <w:tc>
          <w:tcPr>
            <w:tcW w:w="1560" w:type="dxa"/>
          </w:tcPr>
          <w:p w:rsidR="00713BF7" w:rsidRDefault="00713BF7" w:rsidP="00950F7B">
            <w:pPr>
              <w:jc w:val="center"/>
            </w:pPr>
          </w:p>
          <w:p w:rsidR="001D1656" w:rsidRDefault="001D1656" w:rsidP="00950F7B">
            <w:pPr>
              <w:jc w:val="center"/>
            </w:pPr>
          </w:p>
          <w:p w:rsidR="001D1656" w:rsidRDefault="001D1656" w:rsidP="00950F7B">
            <w:pPr>
              <w:jc w:val="center"/>
            </w:pPr>
          </w:p>
          <w:p w:rsidR="00EB7E39" w:rsidRDefault="00EB7E39" w:rsidP="001D1656"/>
          <w:p w:rsidR="001D1656" w:rsidRDefault="001D1656" w:rsidP="001D1656">
            <w:r>
              <w:t>- L’Hindouisme</w:t>
            </w:r>
          </w:p>
        </w:tc>
        <w:tc>
          <w:tcPr>
            <w:tcW w:w="1417" w:type="dxa"/>
          </w:tcPr>
          <w:p w:rsidR="00515BB7" w:rsidRDefault="00515BB7" w:rsidP="00515BB7">
            <w:r>
              <w:t>- Portrait politique de Gandhi, en insistant sur sa conception des religions et de leur rapport avec l’Etat</w:t>
            </w:r>
          </w:p>
        </w:tc>
        <w:tc>
          <w:tcPr>
            <w:tcW w:w="567" w:type="dxa"/>
          </w:tcPr>
          <w:p w:rsidR="007F3D66" w:rsidRPr="007F3D66" w:rsidRDefault="007F3D66" w:rsidP="00950F7B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713BF7" w:rsidRPr="006A721D" w:rsidRDefault="004E5536" w:rsidP="00950F7B">
            <w:pPr>
              <w:jc w:val="center"/>
              <w:rPr>
                <w:color w:val="0070C0"/>
              </w:rPr>
            </w:pPr>
            <w:r w:rsidRPr="006A721D">
              <w:rPr>
                <w:color w:val="0070C0"/>
              </w:rPr>
              <w:t>2</w:t>
            </w:r>
          </w:p>
          <w:p w:rsidR="004E5536" w:rsidRPr="006A721D" w:rsidRDefault="004E5536" w:rsidP="00950F7B">
            <w:pPr>
              <w:jc w:val="center"/>
              <w:rPr>
                <w:color w:val="0070C0"/>
              </w:rPr>
            </w:pPr>
          </w:p>
          <w:p w:rsidR="004E5536" w:rsidRPr="006A721D" w:rsidRDefault="004E5536" w:rsidP="00950F7B">
            <w:pPr>
              <w:jc w:val="center"/>
              <w:rPr>
                <w:color w:val="0070C0"/>
              </w:rPr>
            </w:pPr>
          </w:p>
          <w:p w:rsidR="004E5536" w:rsidRDefault="004E5536" w:rsidP="00950F7B">
            <w:pPr>
              <w:jc w:val="center"/>
              <w:rPr>
                <w:color w:val="0070C0"/>
              </w:rPr>
            </w:pPr>
          </w:p>
          <w:p w:rsidR="00EB7E39" w:rsidRDefault="00EB7E39" w:rsidP="00950F7B">
            <w:pPr>
              <w:jc w:val="center"/>
              <w:rPr>
                <w:color w:val="0070C0"/>
              </w:rPr>
            </w:pPr>
          </w:p>
          <w:p w:rsidR="00EB7E39" w:rsidRDefault="00EB7E39" w:rsidP="00950F7B">
            <w:pPr>
              <w:jc w:val="center"/>
              <w:rPr>
                <w:color w:val="0070C0"/>
              </w:rPr>
            </w:pPr>
          </w:p>
          <w:p w:rsidR="007F3D66" w:rsidRDefault="007F3D66" w:rsidP="00950F7B">
            <w:pPr>
              <w:jc w:val="center"/>
              <w:rPr>
                <w:color w:val="0070C0"/>
              </w:rPr>
            </w:pPr>
          </w:p>
          <w:p w:rsidR="007F3D66" w:rsidRDefault="007F3D66" w:rsidP="00950F7B">
            <w:pPr>
              <w:jc w:val="center"/>
              <w:rPr>
                <w:color w:val="0070C0"/>
              </w:rPr>
            </w:pPr>
          </w:p>
          <w:p w:rsidR="00EB7E39" w:rsidRPr="006A721D" w:rsidRDefault="00EB7E39" w:rsidP="00950F7B">
            <w:pPr>
              <w:jc w:val="center"/>
              <w:rPr>
                <w:color w:val="0070C0"/>
              </w:rPr>
            </w:pPr>
          </w:p>
          <w:p w:rsidR="004E5536" w:rsidRDefault="004E5536" w:rsidP="00950F7B">
            <w:pPr>
              <w:jc w:val="center"/>
            </w:pPr>
            <w:r w:rsidRPr="00EB7E39">
              <w:rPr>
                <w:color w:val="00B050"/>
              </w:rPr>
              <w:t>2</w:t>
            </w:r>
          </w:p>
        </w:tc>
      </w:tr>
      <w:tr w:rsidR="00791ED6" w:rsidTr="00231581">
        <w:tc>
          <w:tcPr>
            <w:tcW w:w="1055" w:type="dxa"/>
          </w:tcPr>
          <w:p w:rsidR="000E262F" w:rsidRDefault="000E262F" w:rsidP="000E262F">
            <w:r>
              <w:t>n° 32 :</w:t>
            </w:r>
          </w:p>
          <w:p w:rsidR="00713BF7" w:rsidRDefault="000E262F" w:rsidP="000E262F">
            <w:r>
              <w:t>1-5/06/20</w:t>
            </w:r>
          </w:p>
        </w:tc>
        <w:tc>
          <w:tcPr>
            <w:tcW w:w="6028" w:type="dxa"/>
            <w:gridSpan w:val="2"/>
          </w:tcPr>
          <w:p w:rsidR="004E5536" w:rsidRPr="00C619F0" w:rsidRDefault="00EB7E39" w:rsidP="004E5536">
            <w:pPr>
              <w:jc w:val="both"/>
              <w:rPr>
                <w:b/>
                <w:color w:val="00B050"/>
              </w:rPr>
            </w:pPr>
            <w:r w:rsidRPr="00EB7E39">
              <w:rPr>
                <w:b/>
                <w:color w:val="0070C0"/>
              </w:rPr>
              <w:t xml:space="preserve">II. </w:t>
            </w:r>
            <w:r w:rsidR="004E5536" w:rsidRPr="00EB7E39">
              <w:rPr>
                <w:b/>
                <w:color w:val="0070C0"/>
              </w:rPr>
              <w:t xml:space="preserve">La mosaïque religieuse indienne : proximité et tensions </w:t>
            </w:r>
            <w:r w:rsidR="004E5536" w:rsidRPr="00C619F0">
              <w:t>(Nathan)</w:t>
            </w:r>
          </w:p>
          <w:p w:rsidR="00F9260F" w:rsidRPr="00F9260F" w:rsidRDefault="00F9260F" w:rsidP="004E5536">
            <w:pPr>
              <w:jc w:val="both"/>
              <w:rPr>
                <w:color w:val="0070C0"/>
              </w:rPr>
            </w:pPr>
            <w:r w:rsidRPr="00F9260F">
              <w:rPr>
                <w:color w:val="0070C0"/>
              </w:rPr>
              <w:t>- J</w:t>
            </w:r>
            <w:r>
              <w:rPr>
                <w:color w:val="0070C0"/>
              </w:rPr>
              <w:t xml:space="preserve"> 2 : Les minorités religieuses.</w:t>
            </w:r>
            <w:r w:rsidR="00DC70FB">
              <w:rPr>
                <w:color w:val="0070C0"/>
              </w:rPr>
              <w:t xml:space="preserve"> </w:t>
            </w:r>
          </w:p>
        </w:tc>
        <w:tc>
          <w:tcPr>
            <w:tcW w:w="3402" w:type="dxa"/>
          </w:tcPr>
          <w:p w:rsidR="00713BF7" w:rsidRDefault="009948CC" w:rsidP="009948CC">
            <w:r>
              <w:t xml:space="preserve">- </w:t>
            </w:r>
            <w:proofErr w:type="spellStart"/>
            <w:r w:rsidRPr="00B2462B">
              <w:rPr>
                <w:b/>
              </w:rPr>
              <w:t>Ysé</w:t>
            </w:r>
            <w:proofErr w:type="spellEnd"/>
            <w:r w:rsidRPr="00B2462B">
              <w:rPr>
                <w:b/>
              </w:rPr>
              <w:t xml:space="preserve"> </w:t>
            </w:r>
            <w:proofErr w:type="spellStart"/>
            <w:r w:rsidRPr="00B2462B">
              <w:rPr>
                <w:b/>
              </w:rPr>
              <w:t>Tardan-Masquelie</w:t>
            </w:r>
            <w:r w:rsidR="00541BB5">
              <w:rPr>
                <w:b/>
              </w:rPr>
              <w:t>r</w:t>
            </w:r>
            <w:proofErr w:type="spellEnd"/>
            <w:r>
              <w:t xml:space="preserve">, « </w:t>
            </w:r>
            <w:r w:rsidRPr="009948CC">
              <w:t xml:space="preserve">Communautés religieuses, nation et démocratie en Inde », </w:t>
            </w:r>
            <w:r w:rsidRPr="009948CC">
              <w:rPr>
                <w:i/>
              </w:rPr>
              <w:t>Études</w:t>
            </w:r>
            <w:r w:rsidRPr="009948CC">
              <w:t>, 2009/1</w:t>
            </w:r>
            <w:r w:rsidR="00B2462B">
              <w:t xml:space="preserve">0 (Tome 411), p. 295-305. </w:t>
            </w:r>
            <w:hyperlink r:id="rId10" w:history="1">
              <w:r w:rsidR="00B2462B" w:rsidRPr="008A5708">
                <w:rPr>
                  <w:rStyle w:val="Lienhypertexte"/>
                </w:rPr>
                <w:t>https://www.cairn.info/revue-etudes-2009-10-page-295.htm</w:t>
              </w:r>
            </w:hyperlink>
            <w:r w:rsidR="00B2462B">
              <w:t xml:space="preserve"> (</w:t>
            </w:r>
            <w:proofErr w:type="spellStart"/>
            <w:r w:rsidR="00B2462B">
              <w:t>pdf</w:t>
            </w:r>
            <w:proofErr w:type="spellEnd"/>
            <w:r w:rsidR="00B2462B">
              <w:t>)</w:t>
            </w:r>
          </w:p>
        </w:tc>
        <w:tc>
          <w:tcPr>
            <w:tcW w:w="1984" w:type="dxa"/>
          </w:tcPr>
          <w:p w:rsidR="00713BF7" w:rsidRDefault="00713BF7" w:rsidP="00717B03"/>
          <w:p w:rsidR="007F3D66" w:rsidRDefault="007F3D66" w:rsidP="00717B03"/>
          <w:p w:rsidR="00541BB5" w:rsidRDefault="00541BB5" w:rsidP="00717B03">
            <w:r>
              <w:t>- Les minorités religieuses en Inde</w:t>
            </w:r>
          </w:p>
        </w:tc>
        <w:tc>
          <w:tcPr>
            <w:tcW w:w="1560" w:type="dxa"/>
          </w:tcPr>
          <w:p w:rsidR="00713BF7" w:rsidRDefault="001D1656" w:rsidP="001D1656">
            <w:r>
              <w:t>- Histoire de l’Inde</w:t>
            </w:r>
          </w:p>
        </w:tc>
        <w:tc>
          <w:tcPr>
            <w:tcW w:w="1417" w:type="dxa"/>
          </w:tcPr>
          <w:p w:rsidR="00713BF7" w:rsidRDefault="00713BF7" w:rsidP="00950F7B">
            <w:pPr>
              <w:jc w:val="center"/>
            </w:pPr>
          </w:p>
          <w:p w:rsidR="003356B5" w:rsidRDefault="003356B5" w:rsidP="00950F7B">
            <w:pPr>
              <w:jc w:val="center"/>
            </w:pPr>
          </w:p>
          <w:p w:rsidR="003356B5" w:rsidRDefault="003356B5" w:rsidP="003356B5">
            <w:r>
              <w:t xml:space="preserve">- </w:t>
            </w:r>
            <w:proofErr w:type="spellStart"/>
            <w:r>
              <w:t>Narendra</w:t>
            </w:r>
            <w:proofErr w:type="spellEnd"/>
            <w:r>
              <w:t xml:space="preserve"> </w:t>
            </w:r>
            <w:proofErr w:type="spellStart"/>
            <w:r>
              <w:t>Modi</w:t>
            </w:r>
            <w:proofErr w:type="spellEnd"/>
          </w:p>
          <w:p w:rsidR="007F3D66" w:rsidRDefault="007F3D66" w:rsidP="003356B5"/>
          <w:p w:rsidR="007F3D66" w:rsidRDefault="007F3D66" w:rsidP="003356B5"/>
        </w:tc>
        <w:tc>
          <w:tcPr>
            <w:tcW w:w="567" w:type="dxa"/>
          </w:tcPr>
          <w:p w:rsidR="00713BF7" w:rsidRPr="00EB7E39" w:rsidRDefault="0046401D" w:rsidP="00950F7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  <w:p w:rsidR="00F9260F" w:rsidRDefault="00F9260F" w:rsidP="00950F7B">
            <w:pPr>
              <w:jc w:val="center"/>
            </w:pPr>
          </w:p>
          <w:p w:rsidR="00F9260F" w:rsidRDefault="00F9260F" w:rsidP="00950F7B">
            <w:pPr>
              <w:jc w:val="center"/>
            </w:pPr>
          </w:p>
          <w:p w:rsidR="00F9260F" w:rsidRDefault="00F9260F" w:rsidP="00950F7B">
            <w:pPr>
              <w:jc w:val="center"/>
            </w:pPr>
          </w:p>
          <w:p w:rsidR="00F9260F" w:rsidRDefault="00F9260F" w:rsidP="00950F7B">
            <w:pPr>
              <w:jc w:val="center"/>
            </w:pPr>
          </w:p>
        </w:tc>
      </w:tr>
      <w:tr w:rsidR="00791ED6" w:rsidTr="00231581">
        <w:tc>
          <w:tcPr>
            <w:tcW w:w="1055" w:type="dxa"/>
          </w:tcPr>
          <w:p w:rsidR="00713BF7" w:rsidRDefault="000E262F" w:rsidP="000A2404">
            <w:r>
              <w:t>n° 33 :</w:t>
            </w:r>
          </w:p>
          <w:p w:rsidR="000E262F" w:rsidRDefault="000E262F" w:rsidP="000A2404">
            <w:r>
              <w:t>8-12/06/19</w:t>
            </w:r>
          </w:p>
        </w:tc>
        <w:tc>
          <w:tcPr>
            <w:tcW w:w="6028" w:type="dxa"/>
            <w:gridSpan w:val="2"/>
          </w:tcPr>
          <w:p w:rsidR="00713BF7" w:rsidRPr="00F9260F" w:rsidRDefault="0046401D" w:rsidP="004E5536">
            <w:pPr>
              <w:jc w:val="both"/>
            </w:pPr>
            <w:r w:rsidRPr="00967B9C">
              <w:rPr>
                <w:b/>
                <w:color w:val="0070C0"/>
              </w:rPr>
              <w:t xml:space="preserve">III. </w:t>
            </w:r>
            <w:r w:rsidR="004E5536" w:rsidRPr="00967B9C">
              <w:rPr>
                <w:b/>
                <w:color w:val="0070C0"/>
              </w:rPr>
              <w:t>Des enjeux géopolitiques : l’Inde et le Pakistan.</w:t>
            </w:r>
            <w:r>
              <w:rPr>
                <w:color w:val="0070C0"/>
              </w:rPr>
              <w:t xml:space="preserve"> (J3)</w:t>
            </w:r>
          </w:p>
        </w:tc>
        <w:tc>
          <w:tcPr>
            <w:tcW w:w="3402" w:type="dxa"/>
          </w:tcPr>
          <w:p w:rsidR="00F619A2" w:rsidRDefault="00F619A2" w:rsidP="00F619A2">
            <w:r>
              <w:t xml:space="preserve">- </w:t>
            </w:r>
            <w:r w:rsidRPr="00F619A2">
              <w:rPr>
                <w:b/>
              </w:rPr>
              <w:t xml:space="preserve">Christophe </w:t>
            </w:r>
            <w:proofErr w:type="spellStart"/>
            <w:r w:rsidRPr="00F619A2">
              <w:rPr>
                <w:b/>
              </w:rPr>
              <w:t>Jaffrelot</w:t>
            </w:r>
            <w:proofErr w:type="spellEnd"/>
            <w:r w:rsidRPr="00F619A2">
              <w:rPr>
                <w:b/>
              </w:rPr>
              <w:t xml:space="preserve"> et Jasmine </w:t>
            </w:r>
            <w:proofErr w:type="spellStart"/>
            <w:r w:rsidRPr="00F619A2">
              <w:rPr>
                <w:b/>
              </w:rPr>
              <w:t>Zérinini-Brotel</w:t>
            </w:r>
            <w:proofErr w:type="spellEnd"/>
            <w:r>
              <w:t>, « La question du Cachemire »,</w:t>
            </w:r>
            <w:r w:rsidRPr="00F619A2">
              <w:t xml:space="preserve"> 2003</w:t>
            </w:r>
            <w:r w:rsidR="00B2462B">
              <w:t xml:space="preserve">, 31 p. </w:t>
            </w:r>
            <w:hyperlink r:id="rId11" w:history="1">
              <w:r w:rsidRPr="008A5708">
                <w:rPr>
                  <w:rStyle w:val="Lienhypertexte"/>
                </w:rPr>
                <w:t>http://www.ceri-sciences-po.org</w:t>
              </w:r>
            </w:hyperlink>
            <w:r>
              <w:t xml:space="preserve"> </w:t>
            </w:r>
          </w:p>
          <w:p w:rsidR="00F619A2" w:rsidRDefault="00F619A2" w:rsidP="00F619A2">
            <w:r>
              <w:t>(à actualiser). (</w:t>
            </w:r>
            <w:proofErr w:type="spellStart"/>
            <w:r>
              <w:t>pdf</w:t>
            </w:r>
            <w:proofErr w:type="spellEnd"/>
            <w:r>
              <w:t>)</w:t>
            </w:r>
          </w:p>
          <w:p w:rsidR="00D4437D" w:rsidRDefault="00D4437D" w:rsidP="00F619A2"/>
        </w:tc>
        <w:tc>
          <w:tcPr>
            <w:tcW w:w="1984" w:type="dxa"/>
          </w:tcPr>
          <w:p w:rsidR="00713BF7" w:rsidRDefault="00541BB5" w:rsidP="00717B03">
            <w:r>
              <w:t xml:space="preserve">- Le conflit du Cachemire : histoire et actualité </w:t>
            </w:r>
          </w:p>
        </w:tc>
        <w:tc>
          <w:tcPr>
            <w:tcW w:w="1560" w:type="dxa"/>
          </w:tcPr>
          <w:p w:rsidR="00713BF7" w:rsidRDefault="00A30407" w:rsidP="00A30407">
            <w:r>
              <w:t xml:space="preserve">- Le conflit du Cachemire </w:t>
            </w:r>
          </w:p>
        </w:tc>
        <w:tc>
          <w:tcPr>
            <w:tcW w:w="1417" w:type="dxa"/>
          </w:tcPr>
          <w:p w:rsidR="00713BF7" w:rsidRDefault="00713BF7" w:rsidP="00950F7B">
            <w:pPr>
              <w:jc w:val="center"/>
            </w:pPr>
          </w:p>
        </w:tc>
        <w:tc>
          <w:tcPr>
            <w:tcW w:w="567" w:type="dxa"/>
          </w:tcPr>
          <w:p w:rsidR="00713BF7" w:rsidRDefault="00F9260F" w:rsidP="00950F7B">
            <w:pPr>
              <w:jc w:val="center"/>
            </w:pPr>
            <w:r w:rsidRPr="006A721D">
              <w:rPr>
                <w:color w:val="0070C0"/>
              </w:rPr>
              <w:t>2</w:t>
            </w:r>
          </w:p>
        </w:tc>
      </w:tr>
      <w:tr w:rsidR="00A11C78" w:rsidRPr="00965184" w:rsidTr="00544FB8">
        <w:tc>
          <w:tcPr>
            <w:tcW w:w="1055" w:type="dxa"/>
            <w:shd w:val="clear" w:color="auto" w:fill="BFBFBF" w:themeFill="background1" w:themeFillShade="BF"/>
          </w:tcPr>
          <w:p w:rsidR="00A11C78" w:rsidRPr="00965184" w:rsidRDefault="00A11C78" w:rsidP="00544FB8">
            <w:pPr>
              <w:jc w:val="center"/>
              <w:rPr>
                <w:b/>
              </w:rPr>
            </w:pPr>
            <w:r w:rsidRPr="00965184">
              <w:rPr>
                <w:b/>
              </w:rPr>
              <w:t>Semaine</w:t>
            </w:r>
          </w:p>
        </w:tc>
        <w:tc>
          <w:tcPr>
            <w:tcW w:w="6028" w:type="dxa"/>
            <w:gridSpan w:val="2"/>
            <w:shd w:val="clear" w:color="auto" w:fill="BFBFBF" w:themeFill="background1" w:themeFillShade="BF"/>
          </w:tcPr>
          <w:p w:rsidR="00A11C78" w:rsidRPr="00965184" w:rsidRDefault="00A11C78" w:rsidP="00544FB8">
            <w:pPr>
              <w:jc w:val="center"/>
              <w:rPr>
                <w:b/>
              </w:rPr>
            </w:pPr>
            <w:r w:rsidRPr="00965184">
              <w:rPr>
                <w:b/>
              </w:rPr>
              <w:t>Programme</w:t>
            </w:r>
            <w:r w:rsidR="007D0237">
              <w:rPr>
                <w:b/>
              </w:rPr>
              <w:t xml:space="preserve"> / ressources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A11C78" w:rsidRDefault="00A11C78" w:rsidP="00544FB8">
            <w:pPr>
              <w:jc w:val="center"/>
              <w:rPr>
                <w:b/>
              </w:rPr>
            </w:pPr>
            <w:r>
              <w:rPr>
                <w:b/>
              </w:rPr>
              <w:t xml:space="preserve">Fiche lecture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11C78" w:rsidRDefault="00A11C78" w:rsidP="00544FB8">
            <w:pPr>
              <w:jc w:val="center"/>
              <w:rPr>
                <w:b/>
              </w:rPr>
            </w:pPr>
            <w:r>
              <w:rPr>
                <w:b/>
              </w:rPr>
              <w:t>Dossier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11C78" w:rsidRDefault="00A11C78" w:rsidP="00544FB8">
            <w:pPr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11C78" w:rsidRDefault="00A11C78" w:rsidP="00544FB8">
            <w:pPr>
              <w:jc w:val="center"/>
              <w:rPr>
                <w:b/>
              </w:rPr>
            </w:pPr>
            <w:r>
              <w:rPr>
                <w:b/>
              </w:rPr>
              <w:t>Exposé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11C78" w:rsidRPr="00965184" w:rsidRDefault="00A11C78" w:rsidP="00544FB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977835" w:rsidRPr="00977835" w:rsidTr="00977835">
        <w:tc>
          <w:tcPr>
            <w:tcW w:w="1055" w:type="dxa"/>
            <w:shd w:val="clear" w:color="auto" w:fill="BFBFBF" w:themeFill="background1" w:themeFillShade="BF"/>
          </w:tcPr>
          <w:p w:rsidR="00977835" w:rsidRPr="00977835" w:rsidRDefault="00977835" w:rsidP="00977835">
            <w:pPr>
              <w:jc w:val="center"/>
              <w:rPr>
                <w:b/>
              </w:rPr>
            </w:pPr>
            <w:r w:rsidRPr="00977835">
              <w:rPr>
                <w:b/>
              </w:rPr>
              <w:t>TOTAL</w:t>
            </w:r>
          </w:p>
        </w:tc>
        <w:tc>
          <w:tcPr>
            <w:tcW w:w="6028" w:type="dxa"/>
            <w:gridSpan w:val="2"/>
            <w:shd w:val="clear" w:color="auto" w:fill="BFBFBF" w:themeFill="background1" w:themeFillShade="BF"/>
          </w:tcPr>
          <w:p w:rsidR="00977835" w:rsidRPr="00977835" w:rsidRDefault="00977835" w:rsidP="0097783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977835" w:rsidRPr="00977835" w:rsidRDefault="002916F3" w:rsidP="0097783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F80375">
              <w:rPr>
                <w:b/>
              </w:rPr>
              <w:t xml:space="preserve"> documents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77835" w:rsidRPr="00977835" w:rsidRDefault="002D139B" w:rsidP="0097783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7643EC">
              <w:rPr>
                <w:b/>
              </w:rPr>
              <w:t xml:space="preserve"> sujets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77835" w:rsidRPr="00977835" w:rsidRDefault="00977835" w:rsidP="00977835">
            <w:pPr>
              <w:jc w:val="center"/>
              <w:rPr>
                <w:b/>
              </w:rPr>
            </w:pPr>
            <w:r>
              <w:rPr>
                <w:b/>
              </w:rPr>
              <w:t>34 sujets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77835" w:rsidRPr="00977835" w:rsidRDefault="00EB5788" w:rsidP="0097783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7643EC">
              <w:rPr>
                <w:b/>
              </w:rPr>
              <w:t xml:space="preserve"> sujets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7835" w:rsidRPr="00977835" w:rsidRDefault="001F2E6F" w:rsidP="00977835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>124</w:t>
            </w:r>
          </w:p>
        </w:tc>
      </w:tr>
    </w:tbl>
    <w:p w:rsidR="002D6B0F" w:rsidRDefault="002D6B0F" w:rsidP="002D6B0F">
      <w:pPr>
        <w:spacing w:after="0"/>
        <w:jc w:val="both"/>
      </w:pPr>
    </w:p>
    <w:sectPr w:rsidR="002D6B0F" w:rsidSect="00791ED6">
      <w:pgSz w:w="16838" w:h="11906" w:orient="landscape"/>
      <w:pgMar w:top="284" w:right="395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185D"/>
    <w:multiLevelType w:val="hybridMultilevel"/>
    <w:tmpl w:val="417CBF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4445"/>
    <w:multiLevelType w:val="hybridMultilevel"/>
    <w:tmpl w:val="37A40B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87852"/>
    <w:multiLevelType w:val="hybridMultilevel"/>
    <w:tmpl w:val="99AE0F5E"/>
    <w:lvl w:ilvl="0" w:tplc="B320499E">
      <w:start w:val="1"/>
      <w:numFmt w:val="upperLetter"/>
      <w:lvlText w:val="%1."/>
      <w:lvlJc w:val="left"/>
      <w:pPr>
        <w:ind w:left="4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3" w:hanging="360"/>
      </w:pPr>
    </w:lvl>
    <w:lvl w:ilvl="2" w:tplc="040C001B" w:tentative="1">
      <w:start w:val="1"/>
      <w:numFmt w:val="lowerRoman"/>
      <w:lvlText w:val="%3."/>
      <w:lvlJc w:val="right"/>
      <w:pPr>
        <w:ind w:left="1843" w:hanging="180"/>
      </w:pPr>
    </w:lvl>
    <w:lvl w:ilvl="3" w:tplc="040C000F" w:tentative="1">
      <w:start w:val="1"/>
      <w:numFmt w:val="decimal"/>
      <w:lvlText w:val="%4."/>
      <w:lvlJc w:val="left"/>
      <w:pPr>
        <w:ind w:left="2563" w:hanging="360"/>
      </w:pPr>
    </w:lvl>
    <w:lvl w:ilvl="4" w:tplc="040C0019" w:tentative="1">
      <w:start w:val="1"/>
      <w:numFmt w:val="lowerLetter"/>
      <w:lvlText w:val="%5."/>
      <w:lvlJc w:val="left"/>
      <w:pPr>
        <w:ind w:left="3283" w:hanging="360"/>
      </w:pPr>
    </w:lvl>
    <w:lvl w:ilvl="5" w:tplc="040C001B" w:tentative="1">
      <w:start w:val="1"/>
      <w:numFmt w:val="lowerRoman"/>
      <w:lvlText w:val="%6."/>
      <w:lvlJc w:val="right"/>
      <w:pPr>
        <w:ind w:left="4003" w:hanging="180"/>
      </w:pPr>
    </w:lvl>
    <w:lvl w:ilvl="6" w:tplc="040C000F" w:tentative="1">
      <w:start w:val="1"/>
      <w:numFmt w:val="decimal"/>
      <w:lvlText w:val="%7."/>
      <w:lvlJc w:val="left"/>
      <w:pPr>
        <w:ind w:left="4723" w:hanging="360"/>
      </w:pPr>
    </w:lvl>
    <w:lvl w:ilvl="7" w:tplc="040C0019" w:tentative="1">
      <w:start w:val="1"/>
      <w:numFmt w:val="lowerLetter"/>
      <w:lvlText w:val="%8."/>
      <w:lvlJc w:val="left"/>
      <w:pPr>
        <w:ind w:left="5443" w:hanging="360"/>
      </w:pPr>
    </w:lvl>
    <w:lvl w:ilvl="8" w:tplc="040C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6C00034B"/>
    <w:multiLevelType w:val="hybridMultilevel"/>
    <w:tmpl w:val="8ABE37A4"/>
    <w:lvl w:ilvl="0" w:tplc="5936C44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0F"/>
    <w:rsid w:val="00003286"/>
    <w:rsid w:val="00006EA8"/>
    <w:rsid w:val="0003089F"/>
    <w:rsid w:val="000332BB"/>
    <w:rsid w:val="0004322E"/>
    <w:rsid w:val="0007015E"/>
    <w:rsid w:val="00074CDC"/>
    <w:rsid w:val="0009096A"/>
    <w:rsid w:val="000A2404"/>
    <w:rsid w:val="000E262F"/>
    <w:rsid w:val="00100489"/>
    <w:rsid w:val="00102C64"/>
    <w:rsid w:val="00106DB7"/>
    <w:rsid w:val="00110E6E"/>
    <w:rsid w:val="001316F6"/>
    <w:rsid w:val="00150567"/>
    <w:rsid w:val="00156A35"/>
    <w:rsid w:val="00164FB8"/>
    <w:rsid w:val="001701D2"/>
    <w:rsid w:val="001775E7"/>
    <w:rsid w:val="00197CFF"/>
    <w:rsid w:val="00197F9E"/>
    <w:rsid w:val="001C1F77"/>
    <w:rsid w:val="001D1656"/>
    <w:rsid w:val="001D1989"/>
    <w:rsid w:val="001D7210"/>
    <w:rsid w:val="001E41B2"/>
    <w:rsid w:val="001F2E6F"/>
    <w:rsid w:val="001F456B"/>
    <w:rsid w:val="001F58BB"/>
    <w:rsid w:val="00204E36"/>
    <w:rsid w:val="002237E7"/>
    <w:rsid w:val="00231581"/>
    <w:rsid w:val="002407A1"/>
    <w:rsid w:val="00254E31"/>
    <w:rsid w:val="00257EA0"/>
    <w:rsid w:val="0026001C"/>
    <w:rsid w:val="002714DD"/>
    <w:rsid w:val="00275A4D"/>
    <w:rsid w:val="002916F3"/>
    <w:rsid w:val="00295360"/>
    <w:rsid w:val="002972F8"/>
    <w:rsid w:val="002C2464"/>
    <w:rsid w:val="002C5626"/>
    <w:rsid w:val="002D139B"/>
    <w:rsid w:val="002D6B0F"/>
    <w:rsid w:val="002F0CAC"/>
    <w:rsid w:val="002F6C57"/>
    <w:rsid w:val="003164EF"/>
    <w:rsid w:val="003356B5"/>
    <w:rsid w:val="0035543F"/>
    <w:rsid w:val="00357F49"/>
    <w:rsid w:val="00365D06"/>
    <w:rsid w:val="00382D3B"/>
    <w:rsid w:val="0038309E"/>
    <w:rsid w:val="00387513"/>
    <w:rsid w:val="003C1D22"/>
    <w:rsid w:val="003C4F90"/>
    <w:rsid w:val="003E5CCE"/>
    <w:rsid w:val="00404117"/>
    <w:rsid w:val="004174AF"/>
    <w:rsid w:val="00425BC0"/>
    <w:rsid w:val="00427DBE"/>
    <w:rsid w:val="00440D2F"/>
    <w:rsid w:val="004506C7"/>
    <w:rsid w:val="0046401D"/>
    <w:rsid w:val="004653C7"/>
    <w:rsid w:val="00474F45"/>
    <w:rsid w:val="00492957"/>
    <w:rsid w:val="004C770B"/>
    <w:rsid w:val="004D5707"/>
    <w:rsid w:val="004E5536"/>
    <w:rsid w:val="00500C74"/>
    <w:rsid w:val="00507770"/>
    <w:rsid w:val="00515BB7"/>
    <w:rsid w:val="0052059A"/>
    <w:rsid w:val="00527237"/>
    <w:rsid w:val="005370AA"/>
    <w:rsid w:val="00541BB5"/>
    <w:rsid w:val="00544125"/>
    <w:rsid w:val="00544FB8"/>
    <w:rsid w:val="00547125"/>
    <w:rsid w:val="00563857"/>
    <w:rsid w:val="00567B71"/>
    <w:rsid w:val="005710DD"/>
    <w:rsid w:val="00572AEF"/>
    <w:rsid w:val="0057503D"/>
    <w:rsid w:val="0058374A"/>
    <w:rsid w:val="005901E1"/>
    <w:rsid w:val="005B2AC5"/>
    <w:rsid w:val="005C5438"/>
    <w:rsid w:val="005F592E"/>
    <w:rsid w:val="00615FEA"/>
    <w:rsid w:val="0061785D"/>
    <w:rsid w:val="00617948"/>
    <w:rsid w:val="00622D71"/>
    <w:rsid w:val="00630BCF"/>
    <w:rsid w:val="006464B5"/>
    <w:rsid w:val="00683B19"/>
    <w:rsid w:val="00686C07"/>
    <w:rsid w:val="00691701"/>
    <w:rsid w:val="006A0C81"/>
    <w:rsid w:val="006A1FD0"/>
    <w:rsid w:val="006A721D"/>
    <w:rsid w:val="006B4D2B"/>
    <w:rsid w:val="006B6FA4"/>
    <w:rsid w:val="006C0D7E"/>
    <w:rsid w:val="006C650F"/>
    <w:rsid w:val="006D5F54"/>
    <w:rsid w:val="006E70AF"/>
    <w:rsid w:val="0070362A"/>
    <w:rsid w:val="00713BF7"/>
    <w:rsid w:val="00717B03"/>
    <w:rsid w:val="00725A34"/>
    <w:rsid w:val="00727963"/>
    <w:rsid w:val="0073068E"/>
    <w:rsid w:val="00730C53"/>
    <w:rsid w:val="00735BB1"/>
    <w:rsid w:val="00735CA7"/>
    <w:rsid w:val="00751FF3"/>
    <w:rsid w:val="007569BD"/>
    <w:rsid w:val="007643EC"/>
    <w:rsid w:val="007819D8"/>
    <w:rsid w:val="00791ED6"/>
    <w:rsid w:val="007A6371"/>
    <w:rsid w:val="007B24DE"/>
    <w:rsid w:val="007B67E7"/>
    <w:rsid w:val="007D0237"/>
    <w:rsid w:val="007D4749"/>
    <w:rsid w:val="007E7F77"/>
    <w:rsid w:val="007F196F"/>
    <w:rsid w:val="007F372D"/>
    <w:rsid w:val="007F3D66"/>
    <w:rsid w:val="00821102"/>
    <w:rsid w:val="008306A2"/>
    <w:rsid w:val="0083109E"/>
    <w:rsid w:val="008400C7"/>
    <w:rsid w:val="00852968"/>
    <w:rsid w:val="0086064A"/>
    <w:rsid w:val="00860674"/>
    <w:rsid w:val="00874DE9"/>
    <w:rsid w:val="008769E8"/>
    <w:rsid w:val="0087723F"/>
    <w:rsid w:val="00891275"/>
    <w:rsid w:val="0089144E"/>
    <w:rsid w:val="008A01F1"/>
    <w:rsid w:val="008C7F70"/>
    <w:rsid w:val="008D4059"/>
    <w:rsid w:val="008D7495"/>
    <w:rsid w:val="008F4F5B"/>
    <w:rsid w:val="00911655"/>
    <w:rsid w:val="0093429F"/>
    <w:rsid w:val="00950F7B"/>
    <w:rsid w:val="00963BCA"/>
    <w:rsid w:val="00965184"/>
    <w:rsid w:val="0096631E"/>
    <w:rsid w:val="00967B9C"/>
    <w:rsid w:val="00973B40"/>
    <w:rsid w:val="00973E2C"/>
    <w:rsid w:val="00977835"/>
    <w:rsid w:val="00982658"/>
    <w:rsid w:val="009850E2"/>
    <w:rsid w:val="00993B7D"/>
    <w:rsid w:val="009948CC"/>
    <w:rsid w:val="009C7687"/>
    <w:rsid w:val="009F311A"/>
    <w:rsid w:val="00A11C78"/>
    <w:rsid w:val="00A30407"/>
    <w:rsid w:val="00A3584E"/>
    <w:rsid w:val="00A47B6B"/>
    <w:rsid w:val="00A50FFB"/>
    <w:rsid w:val="00A649CB"/>
    <w:rsid w:val="00A70D11"/>
    <w:rsid w:val="00A713EA"/>
    <w:rsid w:val="00A9232C"/>
    <w:rsid w:val="00AA55B3"/>
    <w:rsid w:val="00AB7F5D"/>
    <w:rsid w:val="00AC79AB"/>
    <w:rsid w:val="00AE7014"/>
    <w:rsid w:val="00B02885"/>
    <w:rsid w:val="00B12CF2"/>
    <w:rsid w:val="00B1612B"/>
    <w:rsid w:val="00B237DE"/>
    <w:rsid w:val="00B2462B"/>
    <w:rsid w:val="00B65AC9"/>
    <w:rsid w:val="00B7240B"/>
    <w:rsid w:val="00B83D12"/>
    <w:rsid w:val="00B858C3"/>
    <w:rsid w:val="00BA1AC7"/>
    <w:rsid w:val="00BA5A0B"/>
    <w:rsid w:val="00BA6D7C"/>
    <w:rsid w:val="00BB0596"/>
    <w:rsid w:val="00BE643D"/>
    <w:rsid w:val="00BF3C93"/>
    <w:rsid w:val="00C11872"/>
    <w:rsid w:val="00C13C61"/>
    <w:rsid w:val="00C17E04"/>
    <w:rsid w:val="00C2227C"/>
    <w:rsid w:val="00C33BC4"/>
    <w:rsid w:val="00C376B9"/>
    <w:rsid w:val="00C50B2A"/>
    <w:rsid w:val="00C619F0"/>
    <w:rsid w:val="00C739C0"/>
    <w:rsid w:val="00C7724B"/>
    <w:rsid w:val="00C928C9"/>
    <w:rsid w:val="00CA2A9E"/>
    <w:rsid w:val="00CB0694"/>
    <w:rsid w:val="00CB61E0"/>
    <w:rsid w:val="00CD2D57"/>
    <w:rsid w:val="00CE6400"/>
    <w:rsid w:val="00D1149B"/>
    <w:rsid w:val="00D370B7"/>
    <w:rsid w:val="00D42314"/>
    <w:rsid w:val="00D4437D"/>
    <w:rsid w:val="00D46D2E"/>
    <w:rsid w:val="00D47A5D"/>
    <w:rsid w:val="00D50EEF"/>
    <w:rsid w:val="00D5157B"/>
    <w:rsid w:val="00D55198"/>
    <w:rsid w:val="00D80580"/>
    <w:rsid w:val="00D810FA"/>
    <w:rsid w:val="00D90004"/>
    <w:rsid w:val="00DA4DB5"/>
    <w:rsid w:val="00DA5CFA"/>
    <w:rsid w:val="00DB6E85"/>
    <w:rsid w:val="00DC3E93"/>
    <w:rsid w:val="00DC70FB"/>
    <w:rsid w:val="00DE2FED"/>
    <w:rsid w:val="00DF2B97"/>
    <w:rsid w:val="00E238EE"/>
    <w:rsid w:val="00E44559"/>
    <w:rsid w:val="00E504C8"/>
    <w:rsid w:val="00E60B51"/>
    <w:rsid w:val="00E94E51"/>
    <w:rsid w:val="00EA1F95"/>
    <w:rsid w:val="00EA42DC"/>
    <w:rsid w:val="00EA70A5"/>
    <w:rsid w:val="00EB127D"/>
    <w:rsid w:val="00EB2612"/>
    <w:rsid w:val="00EB5788"/>
    <w:rsid w:val="00EB7E39"/>
    <w:rsid w:val="00EC0651"/>
    <w:rsid w:val="00EC2B9A"/>
    <w:rsid w:val="00ED5CA3"/>
    <w:rsid w:val="00EF280C"/>
    <w:rsid w:val="00F0182A"/>
    <w:rsid w:val="00F062CE"/>
    <w:rsid w:val="00F15F76"/>
    <w:rsid w:val="00F3136D"/>
    <w:rsid w:val="00F619A2"/>
    <w:rsid w:val="00F62D43"/>
    <w:rsid w:val="00F73435"/>
    <w:rsid w:val="00F80375"/>
    <w:rsid w:val="00F80A4B"/>
    <w:rsid w:val="00F90A6B"/>
    <w:rsid w:val="00F9260F"/>
    <w:rsid w:val="00F95A72"/>
    <w:rsid w:val="00FB53BD"/>
    <w:rsid w:val="00FD3604"/>
    <w:rsid w:val="00FE6066"/>
    <w:rsid w:val="00FF2E81"/>
    <w:rsid w:val="00FF6ECA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EDF02-4B25-4A67-B0AA-F910D1A1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518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11872"/>
    <w:pPr>
      <w:widowControl w:val="0"/>
      <w:autoSpaceDE w:val="0"/>
      <w:autoSpaceDN w:val="0"/>
      <w:spacing w:before="115" w:after="0" w:line="240" w:lineRule="auto"/>
      <w:ind w:left="256"/>
    </w:pPr>
    <w:rPr>
      <w:rFonts w:ascii="Arial" w:eastAsia="Arial" w:hAnsi="Arial" w:cs="Arial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5B2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confluences.ens-lyon.fr/doc/etpays/Europe/EurDoc1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airn.info/revue-geoeconomie-2010-4-page-39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nde-diplomatique.fr/2016/10/ROBERT/56457" TargetMode="External"/><Relationship Id="rId11" Type="http://schemas.openxmlformats.org/officeDocument/2006/relationships/hyperlink" Target="http://www.ceri-sciences-p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irn.info/revue-etudes-2009-10-page-29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irn.info/revue-etudes-2009-7-page-29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9F17-D695-4C3C-9331-C433AD82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</TotalTime>
  <Pages>8</Pages>
  <Words>3324</Words>
  <Characters>18285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Contesse</dc:creator>
  <cp:keywords/>
  <dc:description/>
  <cp:lastModifiedBy>JP Contesse</cp:lastModifiedBy>
  <cp:revision>201</cp:revision>
  <dcterms:created xsi:type="dcterms:W3CDTF">2019-07-16T09:17:00Z</dcterms:created>
  <dcterms:modified xsi:type="dcterms:W3CDTF">2019-12-03T20:01:00Z</dcterms:modified>
</cp:coreProperties>
</file>